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BB17" w14:textId="77777777" w:rsidR="00F32275" w:rsidRDefault="00AD0DEC" w:rsidP="00B15F15">
      <w:pPr>
        <w:pStyle w:val="Title"/>
        <w:spacing w:after="120"/>
        <w:contextualSpacing w:val="0"/>
        <w:jc w:val="center"/>
        <w:rPr>
          <w:bCs/>
          <w:color w:val="auto"/>
          <w:sz w:val="28"/>
          <w:szCs w:val="28"/>
        </w:rPr>
      </w:pPr>
      <w:r>
        <w:rPr>
          <w:b/>
          <w:color w:val="auto"/>
          <w:sz w:val="28"/>
          <w:szCs w:val="28"/>
        </w:rPr>
        <w:t>Maj</w:t>
      </w:r>
      <w:r w:rsidR="00AB1E03" w:rsidRPr="0061144A">
        <w:rPr>
          <w:b/>
          <w:color w:val="auto"/>
          <w:sz w:val="28"/>
          <w:szCs w:val="28"/>
        </w:rPr>
        <w:t xml:space="preserve">or Procurement </w:t>
      </w:r>
      <w:r w:rsidR="00156083">
        <w:rPr>
          <w:b/>
          <w:color w:val="auto"/>
          <w:sz w:val="28"/>
          <w:szCs w:val="28"/>
        </w:rPr>
        <w:t>–</w:t>
      </w:r>
      <w:r w:rsidR="00AB1E03" w:rsidRPr="0061144A">
        <w:rPr>
          <w:b/>
          <w:color w:val="auto"/>
          <w:sz w:val="28"/>
          <w:szCs w:val="28"/>
        </w:rPr>
        <w:t xml:space="preserve"> </w:t>
      </w:r>
      <w:r w:rsidR="00156083">
        <w:rPr>
          <w:b/>
          <w:color w:val="auto"/>
          <w:sz w:val="28"/>
          <w:szCs w:val="28"/>
        </w:rPr>
        <w:t>Limited Shopping</w:t>
      </w:r>
      <w:r w:rsidR="00AB1E03" w:rsidRPr="0061144A">
        <w:rPr>
          <w:b/>
          <w:color w:val="auto"/>
          <w:sz w:val="28"/>
          <w:szCs w:val="28"/>
        </w:rPr>
        <w:t xml:space="preserve"> (Goods)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7372"/>
      </w:tblGrid>
      <w:tr w:rsidR="0061144A" w:rsidRPr="0061144A" w14:paraId="42891214" w14:textId="77777777" w:rsidTr="00AD0DEC">
        <w:trPr>
          <w:trHeight w:val="448"/>
        </w:trPr>
        <w:tc>
          <w:tcPr>
            <w:tcW w:w="1476" w:type="dxa"/>
            <w:vMerge w:val="restart"/>
          </w:tcPr>
          <w:p w14:paraId="40E655DF" w14:textId="77777777" w:rsidR="0061144A" w:rsidRPr="0061144A" w:rsidRDefault="0061144A" w:rsidP="00D152CF">
            <w:pPr>
              <w:spacing w:after="120"/>
              <w:rPr>
                <w:sz w:val="21"/>
                <w:szCs w:val="21"/>
              </w:rPr>
            </w:pPr>
            <w:r w:rsidRPr="0061144A">
              <w:rPr>
                <w:b/>
                <w:noProof/>
                <w:sz w:val="21"/>
                <w:szCs w:val="21"/>
                <w:lang w:val="en-US" w:eastAsia="en-US"/>
              </w:rPr>
              <w:drawing>
                <wp:inline distT="0" distB="0" distL="0" distR="0" wp14:anchorId="5020206A" wp14:editId="7B885527">
                  <wp:extent cx="800100"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a:ln>
                            <a:noFill/>
                          </a:ln>
                        </pic:spPr>
                      </pic:pic>
                    </a:graphicData>
                  </a:graphic>
                </wp:inline>
              </w:drawing>
            </w:r>
          </w:p>
        </w:tc>
        <w:tc>
          <w:tcPr>
            <w:tcW w:w="7372" w:type="dxa"/>
          </w:tcPr>
          <w:p w14:paraId="5F7910DF" w14:textId="35204832" w:rsidR="0061144A" w:rsidRPr="00AD0DEC" w:rsidRDefault="0061144A" w:rsidP="00A56D61">
            <w:r w:rsidRPr="00AD0DEC">
              <w:t>Purchaser</w:t>
            </w:r>
            <w:r w:rsidR="00A56D61">
              <w:t xml:space="preserve">: </w:t>
            </w:r>
            <w:r w:rsidR="006B4353">
              <w:t xml:space="preserve">Ministry of Education, Youth and Sports </w:t>
            </w:r>
          </w:p>
        </w:tc>
      </w:tr>
      <w:tr w:rsidR="0061144A" w:rsidRPr="0061144A" w14:paraId="1CA2EA06" w14:textId="77777777" w:rsidTr="00AD0DEC">
        <w:trPr>
          <w:trHeight w:val="566"/>
        </w:trPr>
        <w:tc>
          <w:tcPr>
            <w:tcW w:w="1476" w:type="dxa"/>
            <w:vMerge/>
          </w:tcPr>
          <w:p w14:paraId="1F8765A8" w14:textId="77777777" w:rsidR="0061144A" w:rsidRPr="0061144A" w:rsidRDefault="0061144A" w:rsidP="00D152CF">
            <w:pPr>
              <w:rPr>
                <w:sz w:val="21"/>
                <w:szCs w:val="21"/>
              </w:rPr>
            </w:pPr>
          </w:p>
        </w:tc>
        <w:tc>
          <w:tcPr>
            <w:tcW w:w="7372" w:type="dxa"/>
          </w:tcPr>
          <w:p w14:paraId="28539016" w14:textId="77777777" w:rsidR="00972C24" w:rsidRDefault="00972C24" w:rsidP="00A56D61">
            <w:pPr>
              <w:rPr>
                <w:i/>
                <w:iCs/>
              </w:rPr>
            </w:pPr>
            <w:r>
              <w:t>Procuring Entity: Central Procurement Unit</w:t>
            </w:r>
            <w:r w:rsidR="0061144A" w:rsidRPr="00AD0DEC">
              <w:t xml:space="preserve"> </w:t>
            </w:r>
          </w:p>
          <w:p w14:paraId="28CB5C5B" w14:textId="2C567CD3" w:rsidR="00A56D61" w:rsidRPr="00A56D61" w:rsidRDefault="00A56D61" w:rsidP="00A56D61">
            <w:pPr>
              <w:rPr>
                <w:iCs/>
              </w:rPr>
            </w:pPr>
            <w:r>
              <w:rPr>
                <w:iCs/>
              </w:rPr>
              <w:t>(</w:t>
            </w:r>
            <w:proofErr w:type="spellStart"/>
            <w:r w:rsidR="00724D4C">
              <w:rPr>
                <w:iCs/>
              </w:rPr>
              <w:t>Fetelika</w:t>
            </w:r>
            <w:proofErr w:type="spellEnd"/>
            <w:r w:rsidR="00724D4C">
              <w:rPr>
                <w:iCs/>
              </w:rPr>
              <w:t xml:space="preserve">. </w:t>
            </w:r>
            <w:proofErr w:type="spellStart"/>
            <w:r w:rsidR="00724D4C">
              <w:rPr>
                <w:iCs/>
              </w:rPr>
              <w:t>Failautusi</w:t>
            </w:r>
            <w:proofErr w:type="spellEnd"/>
            <w:r>
              <w:rPr>
                <w:iCs/>
              </w:rPr>
              <w:t xml:space="preserve">, Phone: +688 </w:t>
            </w:r>
            <w:r w:rsidR="00724D4C">
              <w:rPr>
                <w:iCs/>
              </w:rPr>
              <w:t>20046</w:t>
            </w:r>
            <w:r>
              <w:rPr>
                <w:iCs/>
              </w:rPr>
              <w:t>, E-mail</w:t>
            </w:r>
            <w:r w:rsidR="00724D4C">
              <w:rPr>
                <w:iCs/>
              </w:rPr>
              <w:t>: babavoss041221@gmail.com</w:t>
            </w:r>
            <w:r>
              <w:rPr>
                <w:iCs/>
              </w:rPr>
              <w:t xml:space="preserve">) </w:t>
            </w:r>
          </w:p>
        </w:tc>
      </w:tr>
      <w:tr w:rsidR="0061144A" w:rsidRPr="0061144A" w14:paraId="10359B02" w14:textId="77777777" w:rsidTr="00AD0DEC">
        <w:trPr>
          <w:trHeight w:val="375"/>
        </w:trPr>
        <w:tc>
          <w:tcPr>
            <w:tcW w:w="1476" w:type="dxa"/>
            <w:vMerge/>
          </w:tcPr>
          <w:p w14:paraId="30F8AF4A" w14:textId="77777777" w:rsidR="0061144A" w:rsidRPr="0061144A" w:rsidRDefault="0061144A" w:rsidP="00D152CF">
            <w:pPr>
              <w:rPr>
                <w:sz w:val="21"/>
                <w:szCs w:val="21"/>
              </w:rPr>
            </w:pPr>
          </w:p>
        </w:tc>
        <w:tc>
          <w:tcPr>
            <w:tcW w:w="7372" w:type="dxa"/>
          </w:tcPr>
          <w:p w14:paraId="4F696BD2" w14:textId="77399A36" w:rsidR="0061144A" w:rsidRPr="00AD0DEC" w:rsidRDefault="007264C9" w:rsidP="00D152CF">
            <w:pPr>
              <w:rPr>
                <w:i/>
              </w:rPr>
            </w:pPr>
            <w:r>
              <w:t>Good</w:t>
            </w:r>
            <w:r w:rsidR="0061144A" w:rsidRPr="00AD0DEC">
              <w:t>s Required</w:t>
            </w:r>
            <w:r w:rsidR="00A56D61">
              <w:rPr>
                <w:i/>
              </w:rPr>
              <w:t xml:space="preserve">: </w:t>
            </w:r>
            <w:r w:rsidR="006B4353">
              <w:rPr>
                <w:i/>
              </w:rPr>
              <w:t xml:space="preserve">School Furnitures for </w:t>
            </w:r>
            <w:proofErr w:type="spellStart"/>
            <w:r w:rsidR="006B4353">
              <w:rPr>
                <w:i/>
              </w:rPr>
              <w:t>Tutasi</w:t>
            </w:r>
            <w:proofErr w:type="spellEnd"/>
            <w:r w:rsidR="006B4353">
              <w:rPr>
                <w:i/>
              </w:rPr>
              <w:t xml:space="preserve"> Primary School </w:t>
            </w:r>
          </w:p>
          <w:p w14:paraId="1A5A2B23" w14:textId="77777777" w:rsidR="0061144A" w:rsidRPr="00AD0DEC" w:rsidRDefault="0061144A" w:rsidP="00D152CF">
            <w:pPr>
              <w:rPr>
                <w:i/>
              </w:rPr>
            </w:pPr>
          </w:p>
        </w:tc>
      </w:tr>
      <w:tr w:rsidR="0061144A" w:rsidRPr="0061144A" w14:paraId="2817641F" w14:textId="77777777" w:rsidTr="00AD0DEC">
        <w:trPr>
          <w:trHeight w:val="375"/>
        </w:trPr>
        <w:tc>
          <w:tcPr>
            <w:tcW w:w="1476" w:type="dxa"/>
            <w:vMerge/>
          </w:tcPr>
          <w:p w14:paraId="73886587" w14:textId="77777777" w:rsidR="0061144A" w:rsidRPr="0061144A" w:rsidRDefault="0061144A" w:rsidP="00D152CF">
            <w:pPr>
              <w:rPr>
                <w:sz w:val="21"/>
                <w:szCs w:val="21"/>
              </w:rPr>
            </w:pPr>
          </w:p>
        </w:tc>
        <w:tc>
          <w:tcPr>
            <w:tcW w:w="7372" w:type="dxa"/>
          </w:tcPr>
          <w:p w14:paraId="52ABE906" w14:textId="62A198FC" w:rsidR="0061144A" w:rsidRPr="00AD0DEC" w:rsidRDefault="0061144A" w:rsidP="00D152CF">
            <w:r w:rsidRPr="00AD0DEC">
              <w:t>IFQ No: LS/</w:t>
            </w:r>
            <w:r w:rsidR="00724D4C">
              <w:t xml:space="preserve"> MEYS 04/2021</w:t>
            </w:r>
          </w:p>
        </w:tc>
      </w:tr>
    </w:tbl>
    <w:p w14:paraId="2468C40B" w14:textId="77777777" w:rsidR="0061144A" w:rsidRPr="0061144A" w:rsidRDefault="0061144A" w:rsidP="00CA4E3C">
      <w:pPr>
        <w:rPr>
          <w:sz w:val="21"/>
          <w:szCs w:val="21"/>
        </w:rPr>
      </w:pPr>
    </w:p>
    <w:p w14:paraId="6235981C" w14:textId="7DB86FAD" w:rsidR="00302087" w:rsidRPr="00AD0DEC" w:rsidRDefault="00302087" w:rsidP="00CA4E3C">
      <w:r w:rsidRPr="00AD0DEC">
        <w:t>Date: __</w:t>
      </w:r>
      <w:r w:rsidR="00284DA6" w:rsidRPr="00284DA6">
        <w:rPr>
          <w:b/>
          <w:bCs/>
        </w:rPr>
        <w:t>01</w:t>
      </w:r>
      <w:r w:rsidR="006066E3" w:rsidRPr="00284DA6">
        <w:rPr>
          <w:b/>
          <w:bCs/>
        </w:rPr>
        <w:t xml:space="preserve">/ </w:t>
      </w:r>
      <w:r w:rsidR="00284DA6" w:rsidRPr="00284DA6">
        <w:rPr>
          <w:b/>
          <w:bCs/>
        </w:rPr>
        <w:t>11</w:t>
      </w:r>
      <w:r w:rsidR="006066E3" w:rsidRPr="00284DA6">
        <w:rPr>
          <w:b/>
          <w:bCs/>
        </w:rPr>
        <w:t>/2021</w:t>
      </w:r>
      <w:r w:rsidRPr="00AD0DEC">
        <w:t>_____________________</w:t>
      </w:r>
    </w:p>
    <w:p w14:paraId="3D195A44" w14:textId="77777777" w:rsidR="0028750A" w:rsidRPr="00AD0DEC" w:rsidRDefault="0028750A" w:rsidP="00CA4E3C"/>
    <w:p w14:paraId="10A8B25B" w14:textId="5A313E9C" w:rsidR="00302087" w:rsidRPr="00AD0DEC" w:rsidRDefault="0028750A" w:rsidP="00CA4E3C">
      <w:r w:rsidRPr="00AD0DEC">
        <w:t>___________________________</w:t>
      </w:r>
      <w:r w:rsidR="00AD0DEC">
        <w:t>____</w:t>
      </w:r>
      <w:r w:rsidRPr="00AD0DEC">
        <w:t xml:space="preserve"> </w:t>
      </w:r>
      <w:r w:rsidRPr="00AD0DEC">
        <w:rPr>
          <w:i/>
          <w:iCs/>
        </w:rPr>
        <w:t>(</w:t>
      </w:r>
      <w:r w:rsidRPr="00AD0DEC">
        <w:rPr>
          <w:b/>
          <w:i/>
          <w:iCs/>
        </w:rPr>
        <w:t>name of company invited</w:t>
      </w:r>
      <w:r w:rsidRPr="00AD0DEC">
        <w:rPr>
          <w:i/>
          <w:iCs/>
        </w:rPr>
        <w:t>)</w:t>
      </w:r>
    </w:p>
    <w:p w14:paraId="32CF03C2" w14:textId="77777777" w:rsidR="0028750A" w:rsidRDefault="0028750A" w:rsidP="00CA4E3C">
      <w:pPr>
        <w:rPr>
          <w:sz w:val="24"/>
          <w:szCs w:val="24"/>
        </w:rPr>
      </w:pPr>
    </w:p>
    <w:p w14:paraId="4ACFF3E1" w14:textId="77777777" w:rsidR="002646E9" w:rsidRPr="006F022F" w:rsidRDefault="002646E9" w:rsidP="002646E9">
      <w:pPr>
        <w:pStyle w:val="Heading1"/>
      </w:pPr>
      <w:r>
        <w:t>1.</w:t>
      </w:r>
      <w:r>
        <w:tab/>
        <w:t>Invitation for Quotation</w:t>
      </w:r>
    </w:p>
    <w:p w14:paraId="26CBE6BE" w14:textId="77777777" w:rsidR="00F06579" w:rsidRDefault="00876844" w:rsidP="005B447E">
      <w:r>
        <w:rPr>
          <w:sz w:val="24"/>
          <w:szCs w:val="24"/>
        </w:rPr>
        <w:t>1.1</w:t>
      </w:r>
      <w:r w:rsidR="00302087" w:rsidRPr="006F022F">
        <w:rPr>
          <w:sz w:val="24"/>
          <w:szCs w:val="24"/>
        </w:rPr>
        <w:tab/>
      </w:r>
      <w:r w:rsidR="00156083">
        <w:t xml:space="preserve">Under Tuvalu’s </w:t>
      </w:r>
      <w:r w:rsidR="00156083" w:rsidRPr="00156083">
        <w:t>Limited Shopping Procedures for Goods</w:t>
      </w:r>
      <w:r w:rsidR="00156083">
        <w:t>, y</w:t>
      </w:r>
      <w:r w:rsidR="006F022F" w:rsidRPr="006F022F">
        <w:t>ou are invited to quote</w:t>
      </w:r>
      <w:r w:rsidR="00FA1792">
        <w:t xml:space="preserve"> </w:t>
      </w:r>
      <w:r w:rsidR="006F022F" w:rsidRPr="006F022F">
        <w:t xml:space="preserve">for supply, delivery to Funafuti, Tuvalu and (where indicated) installation of the items listed and specified below.  Quotations must be in English with all prices in Australian dollars (AUD).  Prices shall include all shipping costs, port clearance charges at Funafuti, taxes and duties, fumigation where necessary to comply with the Quarantine Act and the Plant Act, insurance at full replacement value until delivery in Funafuti, and all other incidental costs.  </w:t>
      </w:r>
    </w:p>
    <w:p w14:paraId="775FBEFE" w14:textId="77777777" w:rsidR="00F06579" w:rsidRDefault="00F06579" w:rsidP="005B447E"/>
    <w:p w14:paraId="2F2F0A6A" w14:textId="4632894E" w:rsidR="002A1171" w:rsidRDefault="00876844" w:rsidP="005B447E">
      <w:r>
        <w:t>1.2</w:t>
      </w:r>
      <w:r w:rsidR="00F06579">
        <w:tab/>
      </w:r>
      <w:r w:rsidR="00F06579" w:rsidRPr="00AD0DEC">
        <w:t>Your quotation should be e-mailed</w:t>
      </w:r>
      <w:r w:rsidR="00B15F15">
        <w:t xml:space="preserve"> </w:t>
      </w:r>
      <w:r w:rsidR="00F06579" w:rsidRPr="00AD0DEC">
        <w:t xml:space="preserve">or delivered in a sealed envelope to reach the </w:t>
      </w:r>
      <w:r w:rsidR="008F5540">
        <w:t>Central Procurement Unit</w:t>
      </w:r>
      <w:r w:rsidR="004D1D0F">
        <w:t xml:space="preserve"> by close of business on the </w:t>
      </w:r>
      <w:r w:rsidR="00284DA6" w:rsidRPr="00284DA6">
        <w:rPr>
          <w:b/>
          <w:bCs/>
        </w:rPr>
        <w:t>1</w:t>
      </w:r>
      <w:r w:rsidR="00284DA6">
        <w:rPr>
          <w:b/>
          <w:bCs/>
        </w:rPr>
        <w:t>0</w:t>
      </w:r>
      <w:r w:rsidR="004D1D0F" w:rsidRPr="00284DA6">
        <w:rPr>
          <w:b/>
          <w:bCs/>
          <w:vertAlign w:val="superscript"/>
        </w:rPr>
        <w:t>t</w:t>
      </w:r>
      <w:r w:rsidR="006066E3" w:rsidRPr="00284DA6">
        <w:rPr>
          <w:b/>
          <w:bCs/>
          <w:vertAlign w:val="superscript"/>
        </w:rPr>
        <w:t>h</w:t>
      </w:r>
      <w:r w:rsidR="004D1D0F" w:rsidRPr="00284DA6">
        <w:rPr>
          <w:b/>
          <w:bCs/>
        </w:rPr>
        <w:t xml:space="preserve"> of </w:t>
      </w:r>
      <w:r w:rsidR="006066E3" w:rsidRPr="00284DA6">
        <w:rPr>
          <w:b/>
          <w:bCs/>
        </w:rPr>
        <w:t>November</w:t>
      </w:r>
      <w:r w:rsidR="004D1D0F" w:rsidRPr="00284DA6">
        <w:rPr>
          <w:b/>
          <w:bCs/>
        </w:rPr>
        <w:t xml:space="preserve"> at </w:t>
      </w:r>
      <w:r w:rsidR="00284DA6" w:rsidRPr="00284DA6">
        <w:rPr>
          <w:b/>
          <w:bCs/>
        </w:rPr>
        <w:t>16:</w:t>
      </w:r>
      <w:r w:rsidR="004D1D0F" w:rsidRPr="00284DA6">
        <w:rPr>
          <w:b/>
          <w:bCs/>
        </w:rPr>
        <w:t>00 hours.</w:t>
      </w:r>
      <w:r w:rsidR="00F06579">
        <w:t xml:space="preserve"> </w:t>
      </w:r>
      <w:r w:rsidR="0066138D" w:rsidRPr="0066138D">
        <w:t>If you submit your quotation by e-mail, electronic signatures are acceptable.</w:t>
      </w:r>
      <w:r w:rsidR="0066138D">
        <w:t xml:space="preserve">  </w:t>
      </w:r>
      <w:r w:rsidR="006F022F" w:rsidRPr="006F022F">
        <w:t xml:space="preserve">The quotation shall be valid for acceptance for </w:t>
      </w:r>
      <w:r w:rsidR="006B4353">
        <w:t>30</w:t>
      </w:r>
      <w:r w:rsidR="004D1D0F">
        <w:t xml:space="preserve"> </w:t>
      </w:r>
      <w:r w:rsidR="006B4353">
        <w:t>days</w:t>
      </w:r>
      <w:r w:rsidR="006F022F" w:rsidRPr="006F022F">
        <w:t xml:space="preserve"> from the date of submission and </w:t>
      </w:r>
      <w:r w:rsidR="008F5540">
        <w:t xml:space="preserve">quoted </w:t>
      </w:r>
      <w:r w:rsidR="006F022F" w:rsidRPr="006F022F">
        <w:t>price shall remain fixed until delivery is completed.</w:t>
      </w:r>
    </w:p>
    <w:p w14:paraId="3AAF4CF7" w14:textId="77777777" w:rsidR="00C32AD4" w:rsidRDefault="00C32AD4" w:rsidP="005B447E"/>
    <w:p w14:paraId="72286C01" w14:textId="77777777" w:rsidR="00C32AD4" w:rsidRDefault="00876844" w:rsidP="005B447E">
      <w:r>
        <w:t>1.3</w:t>
      </w:r>
      <w:r w:rsidR="00C32AD4">
        <w:tab/>
        <w:t>A responsive quotation is one</w:t>
      </w:r>
      <w:r w:rsidR="00C32AD4" w:rsidRPr="00C32AD4">
        <w:rPr>
          <w:rFonts w:ascii="Verdana" w:hAnsi="Verdana"/>
        </w:rPr>
        <w:t xml:space="preserve"> </w:t>
      </w:r>
      <w:r w:rsidR="00C32AD4" w:rsidRPr="00044BA8">
        <w:t xml:space="preserve">that </w:t>
      </w:r>
      <w:r w:rsidR="00C32AD4">
        <w:t xml:space="preserve">contains </w:t>
      </w:r>
      <w:r w:rsidR="00D1231B">
        <w:t>the Technical and Price Schedule</w:t>
      </w:r>
      <w:r w:rsidR="00C32AD4">
        <w:t xml:space="preserve"> </w:t>
      </w:r>
      <w:r w:rsidR="00C32AD4" w:rsidRPr="00C32AD4">
        <w:t>fully completed and signed where indicated.  A non-responsive quotation shall be rejected.</w:t>
      </w:r>
      <w:r w:rsidR="00C32AD4">
        <w:t xml:space="preserve"> </w:t>
      </w:r>
    </w:p>
    <w:p w14:paraId="13C45F1F" w14:textId="77777777" w:rsidR="005B447E" w:rsidRDefault="005B447E" w:rsidP="005B447E"/>
    <w:p w14:paraId="6F81EC5E" w14:textId="77777777" w:rsidR="005B447E" w:rsidRPr="005B447E" w:rsidRDefault="005B447E" w:rsidP="005B447E">
      <w:pPr>
        <w:pStyle w:val="Heading1"/>
      </w:pPr>
      <w:r>
        <w:t>2.</w:t>
      </w:r>
      <w:r>
        <w:tab/>
        <w:t>schedule of goods</w:t>
      </w:r>
    </w:p>
    <w:p w14:paraId="6655D69F" w14:textId="77777777" w:rsidR="005B67C3" w:rsidRDefault="00876844" w:rsidP="00024E33">
      <w:r>
        <w:t>2.1</w:t>
      </w:r>
      <w:r w:rsidR="002A1171">
        <w:tab/>
      </w:r>
      <w:r w:rsidR="005B447E" w:rsidRPr="005B447E">
        <w:t xml:space="preserve">The </w:t>
      </w:r>
      <w:r w:rsidR="00A52706">
        <w:t>Technical and Price S</w:t>
      </w:r>
      <w:r w:rsidR="005B447E">
        <w:t xml:space="preserve">chedule </w:t>
      </w:r>
      <w:r w:rsidR="005B447E" w:rsidRPr="005B447E">
        <w:t xml:space="preserve">of the required goods </w:t>
      </w:r>
      <w:r w:rsidR="005B447E">
        <w:t xml:space="preserve">and their </w:t>
      </w:r>
      <w:r w:rsidR="005B447E" w:rsidRPr="005B447E">
        <w:t xml:space="preserve">technical specification </w:t>
      </w:r>
      <w:r w:rsidR="003E1B6C">
        <w:t>is</w:t>
      </w:r>
      <w:r w:rsidR="005B447E" w:rsidRPr="005B447E">
        <w:t xml:space="preserve"> </w:t>
      </w:r>
      <w:r w:rsidR="003E1B6C">
        <w:t>on the next page</w:t>
      </w:r>
      <w:r w:rsidR="005B447E" w:rsidRPr="005B447E">
        <w:t>.  Bidders shall complete the column headed “</w:t>
      </w:r>
      <w:r w:rsidR="005B447E">
        <w:t xml:space="preserve">Goods </w:t>
      </w:r>
      <w:r w:rsidR="005B447E" w:rsidRPr="005B447E">
        <w:t xml:space="preserve">Offered” </w:t>
      </w:r>
      <w:r w:rsidR="00591F3D" w:rsidRPr="00AD0DEC">
        <w:t xml:space="preserve">entering “Comply” if </w:t>
      </w:r>
      <w:r w:rsidR="003437AD" w:rsidRPr="00AD0DEC">
        <w:t>the goods offered</w:t>
      </w:r>
      <w:r w:rsidR="00591F3D" w:rsidRPr="00AD0DEC">
        <w:t xml:space="preserve"> exactly match the Goods Required</w:t>
      </w:r>
      <w:r w:rsidR="003437AD" w:rsidRPr="00AD0DEC">
        <w:t xml:space="preserve">.  Any substantive deviations from the column headed “Required” must be highlighted.  Deviations may be accepted or rejected at the sole discretion of the Purchaser.  </w:t>
      </w:r>
      <w:r w:rsidR="00591F3D" w:rsidRPr="00AD0DEC">
        <w:t>B</w:t>
      </w:r>
      <w:r w:rsidR="003437AD" w:rsidRPr="00AD0DEC">
        <w:t>idders shall</w:t>
      </w:r>
      <w:r>
        <w:t xml:space="preserve"> complete columns 5 and 6, the total quotation CIF Funafuti and the information requested below the Schedule.  Bidders shall</w:t>
      </w:r>
      <w:r w:rsidR="003437AD" w:rsidRPr="00AD0DEC">
        <w:t xml:space="preserve"> attach to their Quotations brochures or technical literature from the manufacturers showing the detailed specifications of the goods being offered and the manufacturers’ warranty periods.</w:t>
      </w:r>
      <w:r w:rsidR="005B67C3">
        <w:t xml:space="preserve">  </w:t>
      </w:r>
      <w:r w:rsidR="005B67C3" w:rsidRPr="005B67C3">
        <w:t>Goods may be sourced from any state or country except those with whom the Government of Tuvalu has officially prohibited commercial relations.</w:t>
      </w:r>
    </w:p>
    <w:p w14:paraId="06177100" w14:textId="77777777" w:rsidR="005B67C3" w:rsidRPr="005B67C3" w:rsidRDefault="005B67C3" w:rsidP="00024E33"/>
    <w:p w14:paraId="4C56BB4E" w14:textId="77777777" w:rsidR="005B67C3" w:rsidRPr="007919F1" w:rsidRDefault="005B67C3" w:rsidP="005B67C3">
      <w:pPr>
        <w:pStyle w:val="Heading1"/>
      </w:pPr>
      <w:r>
        <w:t>3.</w:t>
      </w:r>
      <w:r>
        <w:tab/>
        <w:t xml:space="preserve">contract award </w:t>
      </w:r>
    </w:p>
    <w:p w14:paraId="365C82EB" w14:textId="2314C13C" w:rsidR="005B67C3" w:rsidRDefault="00876844" w:rsidP="00024E33">
      <w:r>
        <w:t>3.1</w:t>
      </w:r>
      <w:r w:rsidR="00B15F15">
        <w:tab/>
      </w:r>
      <w:r w:rsidR="00D03A78" w:rsidRPr="007919F1">
        <w:t xml:space="preserve">The Purchaser reserves the right to accept or reject any quotation, and to annul the quotation process at any time prior to signing a </w:t>
      </w:r>
      <w:r w:rsidR="00D03A78">
        <w:t>contract</w:t>
      </w:r>
      <w:r w:rsidR="00D03A78" w:rsidRPr="007919F1">
        <w:t>, without incurring any liability to any bidder.</w:t>
      </w:r>
      <w:r w:rsidR="00D03A78">
        <w:t xml:space="preserve">  Unless there are other exceptional circumstances, the Purchaser </w:t>
      </w:r>
      <w:r w:rsidR="00D03A78" w:rsidRPr="007919F1">
        <w:t xml:space="preserve">shall </w:t>
      </w:r>
      <w:r w:rsidR="00D03A78">
        <w:t>award a contract to</w:t>
      </w:r>
      <w:r w:rsidR="00D03A78" w:rsidRPr="007919F1">
        <w:t xml:space="preserve"> the </w:t>
      </w:r>
      <w:r w:rsidR="008A4DFD" w:rsidRPr="00617A4F">
        <w:rPr>
          <w:highlight w:val="yellow"/>
        </w:rPr>
        <w:t>best value for money</w:t>
      </w:r>
      <w:r w:rsidR="00D03A78" w:rsidRPr="00617A4F">
        <w:rPr>
          <w:highlight w:val="yellow"/>
        </w:rPr>
        <w:t xml:space="preserve"> quotation</w:t>
      </w:r>
      <w:r w:rsidR="00D03A78" w:rsidRPr="007919F1">
        <w:t>, provided further that the maximum delivery period is satisfactory to the Purchaser</w:t>
      </w:r>
      <w:r w:rsidR="005B67C3" w:rsidRPr="005B67C3">
        <w:t>.</w:t>
      </w:r>
    </w:p>
    <w:p w14:paraId="16173436" w14:textId="77777777" w:rsidR="005B67C3" w:rsidRDefault="005B67C3" w:rsidP="00024E33"/>
    <w:p w14:paraId="133AAFFF" w14:textId="77777777" w:rsidR="007919F1" w:rsidRDefault="00876844" w:rsidP="00024E33">
      <w:r>
        <w:t>3.2</w:t>
      </w:r>
      <w:r w:rsidR="00D03A78">
        <w:tab/>
      </w:r>
      <w:r w:rsidR="00B15F15">
        <w:t xml:space="preserve">The Purchaser will enter into a contract with the selected bidder comprising </w:t>
      </w:r>
      <w:r w:rsidR="00B15F15" w:rsidRPr="002A1171">
        <w:t xml:space="preserve">this completed quotation </w:t>
      </w:r>
      <w:r w:rsidR="00B15F15">
        <w:t xml:space="preserve">in full </w:t>
      </w:r>
      <w:r w:rsidR="00B15F15" w:rsidRPr="002A1171">
        <w:t>and a Purchase Order provided by the Purchaser and signed by the Treasury Department.</w:t>
      </w:r>
      <w:r w:rsidR="00B15F15">
        <w:t xml:space="preserve">  The contract period will be the date of signature on the Purchase Order plus the maximum delivery period offered by the winning bidder.</w:t>
      </w:r>
    </w:p>
    <w:p w14:paraId="4D7E7BD7" w14:textId="77777777" w:rsidR="00B15F15" w:rsidRDefault="00B15F15" w:rsidP="00024E33">
      <w:pPr>
        <w:rPr>
          <w:sz w:val="24"/>
          <w:szCs w:val="24"/>
        </w:rPr>
      </w:pPr>
    </w:p>
    <w:p w14:paraId="0861B569" w14:textId="77777777" w:rsidR="00C32AD4" w:rsidRPr="007919F1" w:rsidRDefault="00C32AD4" w:rsidP="00C32AD4">
      <w:pPr>
        <w:pStyle w:val="Heading1"/>
      </w:pPr>
      <w:r>
        <w:t>4.</w:t>
      </w:r>
      <w:r>
        <w:tab/>
        <w:t>conditions of contract</w:t>
      </w:r>
    </w:p>
    <w:p w14:paraId="27792981" w14:textId="77777777" w:rsidR="003437AD" w:rsidRDefault="00DB32F9" w:rsidP="003437AD">
      <w:pPr>
        <w:pStyle w:val="ListParagraph"/>
        <w:rPr>
          <w:sz w:val="21"/>
          <w:szCs w:val="21"/>
        </w:rPr>
      </w:pPr>
      <w:r>
        <w:rPr>
          <w:sz w:val="21"/>
          <w:szCs w:val="21"/>
        </w:rPr>
        <w:t>4.1</w:t>
      </w:r>
      <w:r>
        <w:rPr>
          <w:sz w:val="21"/>
          <w:szCs w:val="21"/>
        </w:rPr>
        <w:tab/>
      </w:r>
      <w:r w:rsidRPr="005603D8">
        <w:t>The Final Destination for delivery of the goods is either: (1) the Purchaser</w:t>
      </w:r>
      <w:r>
        <w:t>’s Office</w:t>
      </w:r>
      <w:r w:rsidRPr="005603D8">
        <w:t>, Government Office Building, Funafuti, if the Supplier is a Funafuti-based company; or (2) the Port of Funafuti, if the</w:t>
      </w:r>
      <w:r>
        <w:t xml:space="preserve"> Supplier is a</w:t>
      </w:r>
      <w:r w:rsidRPr="005603D8">
        <w:t>n overseas-based company</w:t>
      </w:r>
      <w:r>
        <w:t>,</w:t>
      </w:r>
      <w:r w:rsidRPr="005603D8">
        <w:t xml:space="preserve"> or if the goods are being transhipped by the Government to the outer islands.</w:t>
      </w:r>
    </w:p>
    <w:p w14:paraId="6E3A01B8" w14:textId="77777777" w:rsidR="008F5540" w:rsidRDefault="008F5540" w:rsidP="003437AD">
      <w:pPr>
        <w:pStyle w:val="ListParagraph"/>
        <w:rPr>
          <w:sz w:val="21"/>
          <w:szCs w:val="21"/>
        </w:rPr>
        <w:sectPr w:rsidR="008F5540" w:rsidSect="005C5129">
          <w:headerReference w:type="default" r:id="rId9"/>
          <w:footerReference w:type="default" r:id="rId10"/>
          <w:pgSz w:w="11906" w:h="16838"/>
          <w:pgMar w:top="567" w:right="1274" w:bottom="993" w:left="1276" w:header="708" w:footer="708" w:gutter="0"/>
          <w:cols w:space="708"/>
          <w:docGrid w:linePitch="360"/>
        </w:sectPr>
      </w:pPr>
    </w:p>
    <w:p w14:paraId="4260D11A" w14:textId="77777777" w:rsidR="005B447E" w:rsidRDefault="005B447E" w:rsidP="003437AD">
      <w:pPr>
        <w:pStyle w:val="ListParagraph"/>
        <w:rPr>
          <w:sz w:val="21"/>
          <w:szCs w:val="21"/>
        </w:rPr>
      </w:pPr>
    </w:p>
    <w:p w14:paraId="1742A398" w14:textId="77777777" w:rsidR="005603D8" w:rsidRPr="00C32AD4" w:rsidRDefault="007919F1" w:rsidP="00DB32F9">
      <w:pPr>
        <w:pStyle w:val="Heading1"/>
        <w:jc w:val="center"/>
      </w:pPr>
      <w:r>
        <w:t xml:space="preserve">Technical &amp; Price </w:t>
      </w:r>
      <w:r w:rsidRPr="007919F1">
        <w:t>Schedule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3"/>
        <w:gridCol w:w="2834"/>
        <w:gridCol w:w="1458"/>
        <w:gridCol w:w="3075"/>
        <w:gridCol w:w="1629"/>
        <w:gridCol w:w="1913"/>
        <w:gridCol w:w="1487"/>
        <w:gridCol w:w="1489"/>
      </w:tblGrid>
      <w:tr w:rsidR="00A52706" w:rsidRPr="0061144A" w14:paraId="394C4296" w14:textId="77777777" w:rsidTr="00071D7A">
        <w:tc>
          <w:tcPr>
            <w:tcW w:w="563" w:type="dxa"/>
            <w:tcBorders>
              <w:top w:val="single" w:sz="4" w:space="0" w:color="auto"/>
              <w:left w:val="single" w:sz="4" w:space="0" w:color="auto"/>
              <w:bottom w:val="single" w:sz="12" w:space="0" w:color="auto"/>
              <w:right w:val="single" w:sz="4" w:space="0" w:color="auto"/>
            </w:tcBorders>
          </w:tcPr>
          <w:p w14:paraId="728ACD31" w14:textId="77777777" w:rsidR="00A52706" w:rsidRPr="00A52706" w:rsidRDefault="00A52706" w:rsidP="00A52706">
            <w:pPr>
              <w:pStyle w:val="ListParagraph"/>
              <w:ind w:left="-57" w:right="-57"/>
              <w:contextualSpacing w:val="0"/>
              <w:jc w:val="center"/>
              <w:rPr>
                <w:b/>
              </w:rPr>
            </w:pPr>
          </w:p>
        </w:tc>
        <w:tc>
          <w:tcPr>
            <w:tcW w:w="4292" w:type="dxa"/>
            <w:gridSpan w:val="2"/>
            <w:tcBorders>
              <w:top w:val="single" w:sz="4" w:space="0" w:color="auto"/>
              <w:left w:val="single" w:sz="4" w:space="0" w:color="auto"/>
              <w:bottom w:val="single" w:sz="12" w:space="0" w:color="auto"/>
              <w:right w:val="single" w:sz="4" w:space="0" w:color="auto"/>
            </w:tcBorders>
          </w:tcPr>
          <w:p w14:paraId="51EEBBDF" w14:textId="77777777" w:rsidR="00A52706" w:rsidRPr="00A52706" w:rsidRDefault="00A52706" w:rsidP="00A52706">
            <w:pPr>
              <w:pStyle w:val="ListParagraph"/>
              <w:contextualSpacing w:val="0"/>
              <w:jc w:val="center"/>
              <w:rPr>
                <w:bCs/>
                <w:sz w:val="20"/>
                <w:szCs w:val="20"/>
              </w:rPr>
            </w:pPr>
            <w:r w:rsidRPr="00A52706">
              <w:rPr>
                <w:bCs/>
                <w:sz w:val="20"/>
                <w:szCs w:val="20"/>
              </w:rPr>
              <w:t>1</w:t>
            </w:r>
          </w:p>
        </w:tc>
        <w:tc>
          <w:tcPr>
            <w:tcW w:w="3075" w:type="dxa"/>
            <w:tcBorders>
              <w:top w:val="single" w:sz="4" w:space="0" w:color="auto"/>
              <w:left w:val="single" w:sz="4" w:space="0" w:color="auto"/>
              <w:bottom w:val="single" w:sz="12" w:space="0" w:color="auto"/>
              <w:right w:val="single" w:sz="4" w:space="0" w:color="auto"/>
            </w:tcBorders>
          </w:tcPr>
          <w:p w14:paraId="4EAA4994" w14:textId="77777777" w:rsidR="00A52706" w:rsidRPr="00A52706" w:rsidRDefault="00A52706" w:rsidP="00A52706">
            <w:pPr>
              <w:pStyle w:val="ListParagraph"/>
              <w:contextualSpacing w:val="0"/>
              <w:jc w:val="center"/>
              <w:rPr>
                <w:bCs/>
                <w:sz w:val="20"/>
                <w:szCs w:val="20"/>
              </w:rPr>
            </w:pPr>
            <w:r w:rsidRPr="00A52706">
              <w:rPr>
                <w:bCs/>
                <w:sz w:val="20"/>
                <w:szCs w:val="20"/>
              </w:rPr>
              <w:t>2</w:t>
            </w:r>
          </w:p>
        </w:tc>
        <w:tc>
          <w:tcPr>
            <w:tcW w:w="1629" w:type="dxa"/>
            <w:tcBorders>
              <w:top w:val="single" w:sz="4" w:space="0" w:color="auto"/>
              <w:left w:val="single" w:sz="4" w:space="0" w:color="auto"/>
              <w:bottom w:val="single" w:sz="12" w:space="0" w:color="auto"/>
              <w:right w:val="single" w:sz="4" w:space="0" w:color="auto"/>
            </w:tcBorders>
          </w:tcPr>
          <w:p w14:paraId="75D59E5C" w14:textId="77777777" w:rsidR="00A52706" w:rsidRPr="00A52706" w:rsidRDefault="00A52706" w:rsidP="00A52706">
            <w:pPr>
              <w:pStyle w:val="ListParagraph"/>
              <w:contextualSpacing w:val="0"/>
              <w:jc w:val="center"/>
              <w:rPr>
                <w:bCs/>
                <w:sz w:val="20"/>
                <w:szCs w:val="20"/>
              </w:rPr>
            </w:pPr>
            <w:r w:rsidRPr="00A52706">
              <w:rPr>
                <w:bCs/>
                <w:sz w:val="20"/>
                <w:szCs w:val="20"/>
              </w:rPr>
              <w:t>3</w:t>
            </w:r>
          </w:p>
        </w:tc>
        <w:tc>
          <w:tcPr>
            <w:tcW w:w="1913" w:type="dxa"/>
            <w:tcBorders>
              <w:top w:val="single" w:sz="4" w:space="0" w:color="auto"/>
              <w:left w:val="single" w:sz="4" w:space="0" w:color="auto"/>
              <w:bottom w:val="single" w:sz="12" w:space="0" w:color="auto"/>
              <w:right w:val="single" w:sz="4" w:space="0" w:color="auto"/>
            </w:tcBorders>
          </w:tcPr>
          <w:p w14:paraId="1F292955" w14:textId="77777777" w:rsidR="00A52706" w:rsidRPr="00A52706" w:rsidRDefault="00A52706" w:rsidP="00A52706">
            <w:pPr>
              <w:pStyle w:val="ListParagraph"/>
              <w:contextualSpacing w:val="0"/>
              <w:jc w:val="center"/>
              <w:rPr>
                <w:bCs/>
                <w:sz w:val="20"/>
                <w:szCs w:val="20"/>
              </w:rPr>
            </w:pPr>
            <w:r w:rsidRPr="00A52706">
              <w:rPr>
                <w:bCs/>
                <w:sz w:val="20"/>
                <w:szCs w:val="20"/>
              </w:rPr>
              <w:t>4</w:t>
            </w:r>
          </w:p>
        </w:tc>
        <w:tc>
          <w:tcPr>
            <w:tcW w:w="1487" w:type="dxa"/>
            <w:tcBorders>
              <w:top w:val="single" w:sz="4" w:space="0" w:color="auto"/>
              <w:left w:val="single" w:sz="4" w:space="0" w:color="auto"/>
              <w:bottom w:val="single" w:sz="12" w:space="0" w:color="auto"/>
              <w:right w:val="single" w:sz="4" w:space="0" w:color="auto"/>
            </w:tcBorders>
          </w:tcPr>
          <w:p w14:paraId="092369BD" w14:textId="77777777" w:rsidR="00A52706" w:rsidRPr="00A52706" w:rsidRDefault="00A52706" w:rsidP="00A52706">
            <w:pPr>
              <w:pStyle w:val="ListParagraph"/>
              <w:contextualSpacing w:val="0"/>
              <w:jc w:val="center"/>
              <w:rPr>
                <w:bCs/>
                <w:sz w:val="20"/>
                <w:szCs w:val="20"/>
              </w:rPr>
            </w:pPr>
            <w:r w:rsidRPr="00A52706">
              <w:rPr>
                <w:bCs/>
                <w:sz w:val="20"/>
                <w:szCs w:val="20"/>
              </w:rPr>
              <w:t>5</w:t>
            </w:r>
          </w:p>
        </w:tc>
        <w:tc>
          <w:tcPr>
            <w:tcW w:w="1489" w:type="dxa"/>
            <w:tcBorders>
              <w:top w:val="single" w:sz="4" w:space="0" w:color="auto"/>
              <w:left w:val="single" w:sz="4" w:space="0" w:color="auto"/>
              <w:bottom w:val="single" w:sz="12" w:space="0" w:color="auto"/>
              <w:right w:val="single" w:sz="4" w:space="0" w:color="auto"/>
            </w:tcBorders>
          </w:tcPr>
          <w:p w14:paraId="2E9C328E" w14:textId="77777777" w:rsidR="00A52706" w:rsidRPr="00A52706" w:rsidRDefault="00A52706" w:rsidP="00A52706">
            <w:pPr>
              <w:pStyle w:val="ListParagraph"/>
              <w:contextualSpacing w:val="0"/>
              <w:jc w:val="center"/>
              <w:rPr>
                <w:bCs/>
                <w:sz w:val="20"/>
                <w:szCs w:val="20"/>
              </w:rPr>
            </w:pPr>
            <w:r w:rsidRPr="00A52706">
              <w:rPr>
                <w:bCs/>
                <w:sz w:val="20"/>
                <w:szCs w:val="20"/>
              </w:rPr>
              <w:t>6</w:t>
            </w:r>
            <w:r w:rsidR="00876844">
              <w:rPr>
                <w:bCs/>
                <w:sz w:val="20"/>
                <w:szCs w:val="20"/>
              </w:rPr>
              <w:t xml:space="preserve"> = </w:t>
            </w:r>
            <w:r w:rsidR="00876844" w:rsidRPr="00876844">
              <w:rPr>
                <w:bCs/>
                <w:sz w:val="20"/>
                <w:szCs w:val="20"/>
              </w:rPr>
              <w:t xml:space="preserve">4 </w:t>
            </w:r>
            <w:r w:rsidR="00876844" w:rsidRPr="00876844">
              <w:rPr>
                <w:bCs/>
                <w:sz w:val="20"/>
                <w:szCs w:val="20"/>
              </w:rPr>
              <w:sym w:font="Wingdings 2" w:char="F0CD"/>
            </w:r>
            <w:r w:rsidR="00876844" w:rsidRPr="00876844">
              <w:rPr>
                <w:bCs/>
                <w:sz w:val="20"/>
                <w:szCs w:val="20"/>
              </w:rPr>
              <w:t xml:space="preserve"> 5</w:t>
            </w:r>
          </w:p>
        </w:tc>
      </w:tr>
      <w:tr w:rsidR="00A52706" w:rsidRPr="0061144A" w14:paraId="05B9191A" w14:textId="77777777" w:rsidTr="00071D7A">
        <w:trPr>
          <w:trHeight w:val="225"/>
        </w:trPr>
        <w:tc>
          <w:tcPr>
            <w:tcW w:w="563" w:type="dxa"/>
            <w:vMerge w:val="restart"/>
            <w:tcBorders>
              <w:top w:val="single" w:sz="4" w:space="0" w:color="auto"/>
              <w:left w:val="single" w:sz="4" w:space="0" w:color="auto"/>
              <w:right w:val="single" w:sz="4" w:space="0" w:color="auto"/>
            </w:tcBorders>
          </w:tcPr>
          <w:p w14:paraId="3DA33588" w14:textId="77777777" w:rsidR="00A52706" w:rsidRPr="0061144A" w:rsidRDefault="00A52706" w:rsidP="00EF05C4">
            <w:pPr>
              <w:pStyle w:val="ListParagraph"/>
              <w:spacing w:before="60" w:after="60"/>
              <w:ind w:left="-57" w:right="-57"/>
              <w:contextualSpacing w:val="0"/>
              <w:jc w:val="center"/>
              <w:rPr>
                <w:b/>
                <w:sz w:val="21"/>
                <w:szCs w:val="21"/>
              </w:rPr>
            </w:pPr>
            <w:r w:rsidRPr="0061144A">
              <w:rPr>
                <w:b/>
                <w:sz w:val="21"/>
                <w:szCs w:val="21"/>
              </w:rPr>
              <w:t>Item</w:t>
            </w:r>
          </w:p>
        </w:tc>
        <w:tc>
          <w:tcPr>
            <w:tcW w:w="4292" w:type="dxa"/>
            <w:gridSpan w:val="2"/>
            <w:vMerge w:val="restart"/>
            <w:tcBorders>
              <w:top w:val="single" w:sz="4" w:space="0" w:color="auto"/>
              <w:left w:val="single" w:sz="4" w:space="0" w:color="auto"/>
              <w:right w:val="single" w:sz="4" w:space="0" w:color="auto"/>
            </w:tcBorders>
          </w:tcPr>
          <w:p w14:paraId="39496F5C" w14:textId="77777777" w:rsidR="00A52706" w:rsidRPr="0061144A" w:rsidRDefault="00A52706" w:rsidP="0028750A">
            <w:pPr>
              <w:pStyle w:val="ListParagraph"/>
              <w:spacing w:before="60"/>
              <w:contextualSpacing w:val="0"/>
              <w:jc w:val="center"/>
              <w:rPr>
                <w:b/>
                <w:sz w:val="21"/>
                <w:szCs w:val="21"/>
              </w:rPr>
            </w:pPr>
            <w:r w:rsidRPr="0061144A">
              <w:rPr>
                <w:b/>
                <w:sz w:val="21"/>
                <w:szCs w:val="21"/>
              </w:rPr>
              <w:t>GOODS REQUIRED</w:t>
            </w:r>
          </w:p>
          <w:p w14:paraId="5141E4CD" w14:textId="2CE25DBF" w:rsidR="00A52706" w:rsidRPr="0061144A" w:rsidRDefault="006B4353" w:rsidP="0028750A">
            <w:pPr>
              <w:pStyle w:val="ListParagraph"/>
              <w:spacing w:after="60"/>
              <w:contextualSpacing w:val="0"/>
              <w:jc w:val="center"/>
              <w:rPr>
                <w:bCs/>
                <w:i/>
                <w:iCs/>
                <w:sz w:val="21"/>
                <w:szCs w:val="21"/>
              </w:rPr>
            </w:pPr>
            <w:r>
              <w:rPr>
                <w:bCs/>
                <w:i/>
                <w:iCs/>
                <w:sz w:val="21"/>
                <w:szCs w:val="21"/>
              </w:rPr>
              <w:t xml:space="preserve">School Furnitures </w:t>
            </w:r>
          </w:p>
        </w:tc>
        <w:tc>
          <w:tcPr>
            <w:tcW w:w="3075" w:type="dxa"/>
            <w:vMerge w:val="restart"/>
            <w:tcBorders>
              <w:top w:val="single" w:sz="4" w:space="0" w:color="auto"/>
              <w:left w:val="single" w:sz="4" w:space="0" w:color="auto"/>
              <w:right w:val="single" w:sz="4" w:space="0" w:color="auto"/>
            </w:tcBorders>
          </w:tcPr>
          <w:p w14:paraId="67F37824" w14:textId="77777777" w:rsidR="00A52706" w:rsidRPr="0061144A" w:rsidRDefault="00A52706" w:rsidP="00151EE8">
            <w:pPr>
              <w:pStyle w:val="ListParagraph"/>
              <w:spacing w:before="60" w:after="60"/>
              <w:contextualSpacing w:val="0"/>
              <w:jc w:val="center"/>
              <w:rPr>
                <w:b/>
                <w:sz w:val="21"/>
                <w:szCs w:val="21"/>
                <w:vertAlign w:val="superscript"/>
              </w:rPr>
            </w:pPr>
            <w:r w:rsidRPr="0061144A">
              <w:rPr>
                <w:b/>
                <w:sz w:val="21"/>
                <w:szCs w:val="21"/>
              </w:rPr>
              <w:t>GOODS OFFERED</w:t>
            </w:r>
          </w:p>
        </w:tc>
        <w:tc>
          <w:tcPr>
            <w:tcW w:w="1629" w:type="dxa"/>
            <w:tcBorders>
              <w:top w:val="single" w:sz="12" w:space="0" w:color="auto"/>
              <w:left w:val="single" w:sz="4" w:space="0" w:color="auto"/>
              <w:bottom w:val="nil"/>
              <w:right w:val="single" w:sz="4" w:space="0" w:color="auto"/>
            </w:tcBorders>
          </w:tcPr>
          <w:p w14:paraId="0254FDF5" w14:textId="77777777" w:rsidR="00A52706" w:rsidRPr="00A52706" w:rsidRDefault="00A52706" w:rsidP="00A52706">
            <w:pPr>
              <w:pStyle w:val="ListParagraph"/>
              <w:spacing w:before="60" w:after="60"/>
              <w:contextualSpacing w:val="0"/>
              <w:jc w:val="center"/>
              <w:rPr>
                <w:sz w:val="20"/>
                <w:szCs w:val="20"/>
              </w:rPr>
            </w:pPr>
            <w:r>
              <w:rPr>
                <w:b/>
                <w:sz w:val="21"/>
                <w:szCs w:val="21"/>
              </w:rPr>
              <w:t>UNIT</w:t>
            </w:r>
          </w:p>
        </w:tc>
        <w:tc>
          <w:tcPr>
            <w:tcW w:w="1913" w:type="dxa"/>
            <w:tcBorders>
              <w:top w:val="single" w:sz="12" w:space="0" w:color="auto"/>
              <w:left w:val="single" w:sz="4" w:space="0" w:color="auto"/>
              <w:bottom w:val="nil"/>
              <w:right w:val="single" w:sz="4" w:space="0" w:color="auto"/>
            </w:tcBorders>
          </w:tcPr>
          <w:p w14:paraId="119F63AB" w14:textId="77777777" w:rsidR="00A52706" w:rsidRPr="0061144A" w:rsidRDefault="00A52706" w:rsidP="00EF05C4">
            <w:pPr>
              <w:pStyle w:val="ListParagraph"/>
              <w:spacing w:before="60" w:after="60"/>
              <w:contextualSpacing w:val="0"/>
              <w:jc w:val="center"/>
              <w:rPr>
                <w:b/>
                <w:sz w:val="21"/>
                <w:szCs w:val="21"/>
              </w:rPr>
            </w:pPr>
            <w:r>
              <w:rPr>
                <w:b/>
                <w:sz w:val="21"/>
                <w:szCs w:val="21"/>
              </w:rPr>
              <w:t>QUANTITY</w:t>
            </w:r>
          </w:p>
        </w:tc>
        <w:tc>
          <w:tcPr>
            <w:tcW w:w="1487" w:type="dxa"/>
            <w:vMerge w:val="restart"/>
            <w:tcBorders>
              <w:top w:val="single" w:sz="4" w:space="0" w:color="auto"/>
              <w:left w:val="single" w:sz="4" w:space="0" w:color="auto"/>
              <w:right w:val="single" w:sz="4" w:space="0" w:color="auto"/>
            </w:tcBorders>
          </w:tcPr>
          <w:p w14:paraId="2ABF4B6D" w14:textId="77777777" w:rsidR="00A52706" w:rsidRPr="0061144A" w:rsidRDefault="00A52706" w:rsidP="00EF05C4">
            <w:pPr>
              <w:pStyle w:val="ListParagraph"/>
              <w:spacing w:before="60" w:after="60"/>
              <w:contextualSpacing w:val="0"/>
              <w:jc w:val="center"/>
              <w:rPr>
                <w:b/>
                <w:sz w:val="21"/>
                <w:szCs w:val="21"/>
              </w:rPr>
            </w:pPr>
            <w:r>
              <w:rPr>
                <w:b/>
                <w:sz w:val="21"/>
                <w:szCs w:val="21"/>
              </w:rPr>
              <w:t>RATE (AUD)</w:t>
            </w:r>
          </w:p>
        </w:tc>
        <w:tc>
          <w:tcPr>
            <w:tcW w:w="1489" w:type="dxa"/>
            <w:vMerge w:val="restart"/>
            <w:tcBorders>
              <w:top w:val="single" w:sz="4" w:space="0" w:color="auto"/>
              <w:left w:val="single" w:sz="4" w:space="0" w:color="auto"/>
              <w:right w:val="single" w:sz="4" w:space="0" w:color="auto"/>
            </w:tcBorders>
          </w:tcPr>
          <w:p w14:paraId="07BD56D7" w14:textId="77777777" w:rsidR="00876844" w:rsidRPr="00876844" w:rsidRDefault="00A52706" w:rsidP="00876844">
            <w:pPr>
              <w:pStyle w:val="ListParagraph"/>
              <w:spacing w:before="60" w:after="60"/>
              <w:contextualSpacing w:val="0"/>
              <w:jc w:val="center"/>
              <w:rPr>
                <w:bCs/>
                <w:sz w:val="20"/>
                <w:szCs w:val="20"/>
              </w:rPr>
            </w:pPr>
            <w:r>
              <w:rPr>
                <w:b/>
                <w:sz w:val="21"/>
                <w:szCs w:val="21"/>
              </w:rPr>
              <w:t>AMOUNT (AUD)</w:t>
            </w:r>
          </w:p>
        </w:tc>
      </w:tr>
      <w:tr w:rsidR="00A52706" w:rsidRPr="0061144A" w14:paraId="1BFCF68C" w14:textId="77777777" w:rsidTr="00071D7A">
        <w:trPr>
          <w:trHeight w:val="322"/>
        </w:trPr>
        <w:tc>
          <w:tcPr>
            <w:tcW w:w="563" w:type="dxa"/>
            <w:vMerge/>
            <w:tcBorders>
              <w:left w:val="single" w:sz="4" w:space="0" w:color="auto"/>
              <w:bottom w:val="single" w:sz="12" w:space="0" w:color="auto"/>
              <w:right w:val="single" w:sz="4" w:space="0" w:color="auto"/>
            </w:tcBorders>
          </w:tcPr>
          <w:p w14:paraId="2904A741" w14:textId="77777777" w:rsidR="00A52706" w:rsidRPr="0061144A" w:rsidRDefault="00A52706" w:rsidP="00EF05C4">
            <w:pPr>
              <w:pStyle w:val="ListParagraph"/>
              <w:spacing w:before="60" w:after="60"/>
              <w:ind w:left="-57" w:right="-57"/>
              <w:contextualSpacing w:val="0"/>
              <w:jc w:val="center"/>
              <w:rPr>
                <w:b/>
                <w:sz w:val="21"/>
                <w:szCs w:val="21"/>
              </w:rPr>
            </w:pPr>
          </w:p>
        </w:tc>
        <w:tc>
          <w:tcPr>
            <w:tcW w:w="4292" w:type="dxa"/>
            <w:gridSpan w:val="2"/>
            <w:vMerge/>
            <w:tcBorders>
              <w:left w:val="single" w:sz="4" w:space="0" w:color="auto"/>
              <w:bottom w:val="single" w:sz="12" w:space="0" w:color="auto"/>
              <w:right w:val="single" w:sz="4" w:space="0" w:color="auto"/>
            </w:tcBorders>
          </w:tcPr>
          <w:p w14:paraId="329133EB" w14:textId="77777777" w:rsidR="00A52706" w:rsidRPr="0061144A" w:rsidRDefault="00A52706" w:rsidP="0028750A">
            <w:pPr>
              <w:pStyle w:val="ListParagraph"/>
              <w:spacing w:before="60"/>
              <w:contextualSpacing w:val="0"/>
              <w:jc w:val="center"/>
              <w:rPr>
                <w:b/>
                <w:sz w:val="21"/>
                <w:szCs w:val="21"/>
              </w:rPr>
            </w:pPr>
          </w:p>
        </w:tc>
        <w:tc>
          <w:tcPr>
            <w:tcW w:w="3075" w:type="dxa"/>
            <w:vMerge/>
            <w:tcBorders>
              <w:left w:val="single" w:sz="4" w:space="0" w:color="auto"/>
              <w:bottom w:val="single" w:sz="12" w:space="0" w:color="auto"/>
              <w:right w:val="single" w:sz="4" w:space="0" w:color="auto"/>
            </w:tcBorders>
          </w:tcPr>
          <w:p w14:paraId="078186E8" w14:textId="77777777" w:rsidR="00A52706" w:rsidRPr="0061144A" w:rsidRDefault="00A52706" w:rsidP="00151EE8">
            <w:pPr>
              <w:pStyle w:val="ListParagraph"/>
              <w:spacing w:before="60" w:after="60"/>
              <w:contextualSpacing w:val="0"/>
              <w:jc w:val="center"/>
              <w:rPr>
                <w:b/>
                <w:sz w:val="21"/>
                <w:szCs w:val="21"/>
              </w:rPr>
            </w:pPr>
          </w:p>
        </w:tc>
        <w:tc>
          <w:tcPr>
            <w:tcW w:w="3542" w:type="dxa"/>
            <w:gridSpan w:val="2"/>
            <w:tcBorders>
              <w:top w:val="nil"/>
              <w:left w:val="single" w:sz="4" w:space="0" w:color="auto"/>
              <w:bottom w:val="single" w:sz="12" w:space="0" w:color="auto"/>
              <w:right w:val="single" w:sz="4" w:space="0" w:color="auto"/>
            </w:tcBorders>
          </w:tcPr>
          <w:p w14:paraId="0F211F2B" w14:textId="77777777" w:rsidR="00A52706" w:rsidRPr="00876844" w:rsidRDefault="00E60059" w:rsidP="00EF05C4">
            <w:pPr>
              <w:pStyle w:val="ListParagraph"/>
              <w:spacing w:before="60" w:after="60"/>
              <w:contextualSpacing w:val="0"/>
              <w:jc w:val="center"/>
              <w:rPr>
                <w:bCs/>
                <w:i/>
                <w:iCs/>
                <w:sz w:val="21"/>
                <w:szCs w:val="21"/>
              </w:rPr>
            </w:pPr>
            <w:r>
              <w:rPr>
                <w:bCs/>
                <w:i/>
                <w:iCs/>
                <w:sz w:val="20"/>
                <w:szCs w:val="20"/>
              </w:rPr>
              <w:t>(Purchaser to complete)</w:t>
            </w:r>
          </w:p>
        </w:tc>
        <w:tc>
          <w:tcPr>
            <w:tcW w:w="1487" w:type="dxa"/>
            <w:vMerge/>
            <w:tcBorders>
              <w:left w:val="single" w:sz="4" w:space="0" w:color="auto"/>
              <w:bottom w:val="single" w:sz="12" w:space="0" w:color="auto"/>
              <w:right w:val="single" w:sz="4" w:space="0" w:color="auto"/>
            </w:tcBorders>
          </w:tcPr>
          <w:p w14:paraId="04B56088" w14:textId="77777777" w:rsidR="00A52706" w:rsidRDefault="00A52706" w:rsidP="00EF05C4">
            <w:pPr>
              <w:pStyle w:val="ListParagraph"/>
              <w:spacing w:before="60" w:after="60"/>
              <w:contextualSpacing w:val="0"/>
              <w:jc w:val="center"/>
              <w:rPr>
                <w:b/>
                <w:sz w:val="21"/>
                <w:szCs w:val="21"/>
              </w:rPr>
            </w:pPr>
          </w:p>
        </w:tc>
        <w:tc>
          <w:tcPr>
            <w:tcW w:w="1489" w:type="dxa"/>
            <w:vMerge/>
            <w:tcBorders>
              <w:left w:val="single" w:sz="4" w:space="0" w:color="auto"/>
              <w:bottom w:val="single" w:sz="12" w:space="0" w:color="auto"/>
              <w:right w:val="single" w:sz="4" w:space="0" w:color="auto"/>
            </w:tcBorders>
          </w:tcPr>
          <w:p w14:paraId="3D4505D1" w14:textId="77777777" w:rsidR="00A52706" w:rsidRDefault="00A52706" w:rsidP="00284353">
            <w:pPr>
              <w:pStyle w:val="ListParagraph"/>
              <w:spacing w:before="60" w:after="60"/>
              <w:contextualSpacing w:val="0"/>
              <w:jc w:val="center"/>
              <w:rPr>
                <w:b/>
                <w:sz w:val="21"/>
                <w:szCs w:val="21"/>
              </w:rPr>
            </w:pPr>
          </w:p>
        </w:tc>
      </w:tr>
      <w:tr w:rsidR="00073CC0" w:rsidRPr="0061144A" w14:paraId="21B7045D" w14:textId="77777777" w:rsidTr="00071D7A">
        <w:tc>
          <w:tcPr>
            <w:tcW w:w="563" w:type="dxa"/>
            <w:tcBorders>
              <w:top w:val="single" w:sz="12" w:space="0" w:color="auto"/>
              <w:left w:val="single" w:sz="4" w:space="0" w:color="auto"/>
              <w:right w:val="single" w:sz="4" w:space="0" w:color="auto"/>
            </w:tcBorders>
          </w:tcPr>
          <w:p w14:paraId="528B279C" w14:textId="77777777" w:rsidR="00073CC0" w:rsidRPr="00073CC0" w:rsidRDefault="00073CC0" w:rsidP="00073CC0">
            <w:pPr>
              <w:pStyle w:val="ListParagraph"/>
              <w:spacing w:before="60" w:after="60"/>
              <w:contextualSpacing w:val="0"/>
              <w:jc w:val="center"/>
            </w:pPr>
            <w:r w:rsidRPr="00073CC0">
              <w:t>1</w:t>
            </w:r>
          </w:p>
        </w:tc>
        <w:tc>
          <w:tcPr>
            <w:tcW w:w="4292" w:type="dxa"/>
            <w:gridSpan w:val="2"/>
            <w:tcBorders>
              <w:top w:val="single" w:sz="12" w:space="0" w:color="auto"/>
              <w:left w:val="single" w:sz="4" w:space="0" w:color="auto"/>
              <w:bottom w:val="single" w:sz="4" w:space="0" w:color="auto"/>
              <w:right w:val="single" w:sz="4" w:space="0" w:color="auto"/>
            </w:tcBorders>
          </w:tcPr>
          <w:p w14:paraId="410E4409" w14:textId="58AA959F" w:rsidR="00A908D0" w:rsidRDefault="00B85208" w:rsidP="00073CC0">
            <w:pPr>
              <w:pStyle w:val="ListParagraph"/>
              <w:spacing w:before="60" w:after="60"/>
              <w:contextualSpacing w:val="0"/>
            </w:pPr>
            <w:r>
              <w:t xml:space="preserve">Compact </w:t>
            </w:r>
            <w:r w:rsidR="00724D4C">
              <w:t xml:space="preserve">Desk 450mm x 600mm </w:t>
            </w:r>
            <w:r>
              <w:t xml:space="preserve">with </w:t>
            </w:r>
            <w:proofErr w:type="spellStart"/>
            <w:r>
              <w:t>powdercoated</w:t>
            </w:r>
            <w:proofErr w:type="spellEnd"/>
            <w:r>
              <w:t xml:space="preserve"> Steel frame providing kneel and Chairs Clearances (Same height with the Nauti </w:t>
            </w:r>
            <w:proofErr w:type="spellStart"/>
            <w:r>
              <w:t>Pri</w:t>
            </w:r>
            <w:proofErr w:type="spellEnd"/>
            <w:r>
              <w:t xml:space="preserve"> </w:t>
            </w:r>
            <w:proofErr w:type="spellStart"/>
            <w:r>
              <w:t>Sch</w:t>
            </w:r>
            <w:proofErr w:type="spellEnd"/>
            <w:r>
              <w:t xml:space="preserve"> desk) With performances Height 630mm.             (Suitable for Class 1 – 3)</w:t>
            </w:r>
          </w:p>
          <w:p w14:paraId="3F7B61D7" w14:textId="5D07342F" w:rsidR="00724D4C" w:rsidRPr="00073CC0" w:rsidRDefault="00724D4C" w:rsidP="00073CC0">
            <w:pPr>
              <w:pStyle w:val="ListParagraph"/>
              <w:spacing w:before="60" w:after="60"/>
              <w:contextualSpacing w:val="0"/>
            </w:pPr>
          </w:p>
        </w:tc>
        <w:tc>
          <w:tcPr>
            <w:tcW w:w="3075" w:type="dxa"/>
            <w:tcBorders>
              <w:top w:val="single" w:sz="12" w:space="0" w:color="auto"/>
              <w:left w:val="single" w:sz="4" w:space="0" w:color="auto"/>
              <w:bottom w:val="single" w:sz="4" w:space="0" w:color="auto"/>
              <w:right w:val="single" w:sz="4" w:space="0" w:color="auto"/>
            </w:tcBorders>
          </w:tcPr>
          <w:p w14:paraId="7B654A98" w14:textId="77777777" w:rsidR="00073CC0" w:rsidRPr="00073CC0" w:rsidRDefault="00073CC0" w:rsidP="00073CC0">
            <w:pPr>
              <w:pStyle w:val="ListParagraph"/>
              <w:spacing w:before="60" w:after="60"/>
              <w:contextualSpacing w:val="0"/>
              <w:jc w:val="left"/>
            </w:pPr>
          </w:p>
        </w:tc>
        <w:tc>
          <w:tcPr>
            <w:tcW w:w="1629" w:type="dxa"/>
            <w:tcBorders>
              <w:top w:val="single" w:sz="12" w:space="0" w:color="auto"/>
              <w:left w:val="single" w:sz="4" w:space="0" w:color="auto"/>
              <w:bottom w:val="single" w:sz="4" w:space="0" w:color="auto"/>
              <w:right w:val="single" w:sz="4" w:space="0" w:color="auto"/>
            </w:tcBorders>
          </w:tcPr>
          <w:p w14:paraId="77EBB315" w14:textId="77777777" w:rsidR="00073CC0" w:rsidRPr="00073CC0" w:rsidRDefault="00073CC0" w:rsidP="00073CC0">
            <w:pPr>
              <w:pStyle w:val="ListParagraph"/>
              <w:tabs>
                <w:tab w:val="clear" w:pos="709"/>
              </w:tabs>
              <w:spacing w:before="40" w:after="40"/>
              <w:contextualSpacing w:val="0"/>
              <w:jc w:val="center"/>
              <w:rPr>
                <w:color w:val="0000CC"/>
              </w:rPr>
            </w:pPr>
          </w:p>
        </w:tc>
        <w:tc>
          <w:tcPr>
            <w:tcW w:w="1913" w:type="dxa"/>
            <w:tcBorders>
              <w:top w:val="single" w:sz="12" w:space="0" w:color="auto"/>
              <w:left w:val="single" w:sz="4" w:space="0" w:color="auto"/>
              <w:bottom w:val="single" w:sz="4" w:space="0" w:color="auto"/>
              <w:right w:val="single" w:sz="4" w:space="0" w:color="auto"/>
            </w:tcBorders>
          </w:tcPr>
          <w:p w14:paraId="2842353A" w14:textId="5492B700" w:rsidR="00073CC0" w:rsidRPr="00073CC0" w:rsidRDefault="00724D4C" w:rsidP="00073CC0">
            <w:pPr>
              <w:pStyle w:val="ListParagraph"/>
              <w:tabs>
                <w:tab w:val="clear" w:pos="709"/>
              </w:tabs>
              <w:spacing w:before="40" w:after="40"/>
              <w:contextualSpacing w:val="0"/>
              <w:jc w:val="center"/>
              <w:rPr>
                <w:color w:val="0000CC"/>
              </w:rPr>
            </w:pPr>
            <w:r>
              <w:rPr>
                <w:color w:val="0000CC"/>
              </w:rPr>
              <w:t>45</w:t>
            </w:r>
          </w:p>
        </w:tc>
        <w:tc>
          <w:tcPr>
            <w:tcW w:w="1487" w:type="dxa"/>
            <w:tcBorders>
              <w:top w:val="single" w:sz="12" w:space="0" w:color="auto"/>
              <w:left w:val="single" w:sz="4" w:space="0" w:color="auto"/>
              <w:bottom w:val="single" w:sz="4" w:space="0" w:color="auto"/>
              <w:right w:val="single" w:sz="4" w:space="0" w:color="auto"/>
            </w:tcBorders>
          </w:tcPr>
          <w:p w14:paraId="0F00AAA5" w14:textId="77777777" w:rsidR="00073CC0" w:rsidRPr="00073CC0" w:rsidRDefault="00073CC0" w:rsidP="00073CC0">
            <w:pPr>
              <w:pStyle w:val="ListParagraph"/>
              <w:tabs>
                <w:tab w:val="clear" w:pos="709"/>
              </w:tabs>
              <w:spacing w:before="40" w:after="40"/>
              <w:ind w:right="176"/>
              <w:contextualSpacing w:val="0"/>
              <w:jc w:val="right"/>
              <w:rPr>
                <w:color w:val="0000CC"/>
              </w:rPr>
            </w:pPr>
          </w:p>
        </w:tc>
        <w:tc>
          <w:tcPr>
            <w:tcW w:w="1489" w:type="dxa"/>
            <w:tcBorders>
              <w:top w:val="single" w:sz="12" w:space="0" w:color="auto"/>
              <w:left w:val="single" w:sz="4" w:space="0" w:color="auto"/>
              <w:bottom w:val="single" w:sz="4" w:space="0" w:color="auto"/>
              <w:right w:val="single" w:sz="4" w:space="0" w:color="auto"/>
            </w:tcBorders>
          </w:tcPr>
          <w:p w14:paraId="279F34BD" w14:textId="77777777" w:rsidR="00073CC0" w:rsidRPr="00073CC0" w:rsidRDefault="00073CC0" w:rsidP="00073CC0">
            <w:pPr>
              <w:pStyle w:val="ListParagraph"/>
              <w:tabs>
                <w:tab w:val="clear" w:pos="709"/>
              </w:tabs>
              <w:spacing w:before="40" w:after="40"/>
              <w:ind w:right="208"/>
              <w:contextualSpacing w:val="0"/>
              <w:jc w:val="right"/>
              <w:rPr>
                <w:color w:val="0000CC"/>
              </w:rPr>
            </w:pPr>
          </w:p>
        </w:tc>
      </w:tr>
      <w:tr w:rsidR="00924D8B" w:rsidRPr="0061144A" w14:paraId="539D3C32" w14:textId="77777777" w:rsidTr="00071D7A">
        <w:tc>
          <w:tcPr>
            <w:tcW w:w="563" w:type="dxa"/>
            <w:tcBorders>
              <w:left w:val="single" w:sz="4" w:space="0" w:color="auto"/>
              <w:bottom w:val="single" w:sz="8" w:space="0" w:color="auto"/>
              <w:right w:val="single" w:sz="4" w:space="0" w:color="auto"/>
            </w:tcBorders>
          </w:tcPr>
          <w:p w14:paraId="052F2520" w14:textId="77777777" w:rsidR="00924D8B" w:rsidRDefault="009A391F" w:rsidP="00EF05C4">
            <w:pPr>
              <w:pStyle w:val="ListParagraph"/>
              <w:spacing w:before="60" w:after="60"/>
              <w:contextualSpacing w:val="0"/>
              <w:jc w:val="center"/>
            </w:pPr>
            <w:r>
              <w:t>2</w:t>
            </w:r>
          </w:p>
        </w:tc>
        <w:tc>
          <w:tcPr>
            <w:tcW w:w="4292" w:type="dxa"/>
            <w:gridSpan w:val="2"/>
            <w:tcBorders>
              <w:top w:val="single" w:sz="4" w:space="0" w:color="auto"/>
              <w:left w:val="single" w:sz="4" w:space="0" w:color="auto"/>
              <w:bottom w:val="single" w:sz="8" w:space="0" w:color="auto"/>
              <w:right w:val="single" w:sz="4" w:space="0" w:color="auto"/>
            </w:tcBorders>
          </w:tcPr>
          <w:p w14:paraId="02E48057" w14:textId="47EEE871" w:rsidR="00924D8B" w:rsidRDefault="00B85208" w:rsidP="00EF05C4">
            <w:pPr>
              <w:pStyle w:val="ListParagraph"/>
              <w:spacing w:before="60" w:after="60"/>
              <w:contextualSpacing w:val="0"/>
            </w:pPr>
            <w:r>
              <w:t xml:space="preserve">Compact </w:t>
            </w:r>
            <w:r w:rsidR="00724D4C">
              <w:t xml:space="preserve">Desk 450mm x 600mm </w:t>
            </w:r>
            <w:r>
              <w:t xml:space="preserve">with </w:t>
            </w:r>
            <w:proofErr w:type="spellStart"/>
            <w:r>
              <w:t>powdercoated</w:t>
            </w:r>
            <w:proofErr w:type="spellEnd"/>
            <w:r>
              <w:t xml:space="preserve"> Steel frame providing kneel and chairs clearances (Same with Nauti </w:t>
            </w:r>
            <w:proofErr w:type="spellStart"/>
            <w:r>
              <w:t>Pri</w:t>
            </w:r>
            <w:proofErr w:type="spellEnd"/>
            <w:r>
              <w:t xml:space="preserve"> </w:t>
            </w:r>
            <w:proofErr w:type="spellStart"/>
            <w:r>
              <w:t>Sch</w:t>
            </w:r>
            <w:proofErr w:type="spellEnd"/>
            <w:r>
              <w:t xml:space="preserve"> desk) with the performances </w:t>
            </w:r>
          </w:p>
          <w:p w14:paraId="7CAFFF15" w14:textId="521748D2" w:rsidR="00724D4C" w:rsidRPr="00924D8B" w:rsidRDefault="00724D4C" w:rsidP="00EF05C4">
            <w:pPr>
              <w:pStyle w:val="ListParagraph"/>
              <w:spacing w:before="60" w:after="60"/>
              <w:contextualSpacing w:val="0"/>
            </w:pPr>
            <w:r>
              <w:t>Height 680</w:t>
            </w:r>
            <w:r w:rsidR="00B85208">
              <w:t>mm</w:t>
            </w:r>
          </w:p>
        </w:tc>
        <w:tc>
          <w:tcPr>
            <w:tcW w:w="3075" w:type="dxa"/>
            <w:tcBorders>
              <w:top w:val="single" w:sz="4" w:space="0" w:color="auto"/>
              <w:left w:val="single" w:sz="4" w:space="0" w:color="auto"/>
              <w:bottom w:val="single" w:sz="8" w:space="0" w:color="auto"/>
              <w:right w:val="single" w:sz="4" w:space="0" w:color="auto"/>
            </w:tcBorders>
          </w:tcPr>
          <w:p w14:paraId="06D9CD41" w14:textId="77777777" w:rsidR="00924D8B" w:rsidRPr="00073CC0" w:rsidRDefault="00924D8B" w:rsidP="00073CC0">
            <w:pPr>
              <w:pStyle w:val="ListParagraph"/>
              <w:contextualSpacing w:val="0"/>
            </w:pPr>
          </w:p>
        </w:tc>
        <w:tc>
          <w:tcPr>
            <w:tcW w:w="1629" w:type="dxa"/>
            <w:tcBorders>
              <w:top w:val="single" w:sz="4" w:space="0" w:color="auto"/>
              <w:left w:val="single" w:sz="4" w:space="0" w:color="auto"/>
              <w:bottom w:val="single" w:sz="8" w:space="0" w:color="auto"/>
              <w:right w:val="single" w:sz="4" w:space="0" w:color="auto"/>
            </w:tcBorders>
          </w:tcPr>
          <w:p w14:paraId="6CA3FD91" w14:textId="77777777" w:rsidR="00924D8B" w:rsidRPr="008A3016" w:rsidRDefault="00924D8B" w:rsidP="008A3016">
            <w:pPr>
              <w:pStyle w:val="ListParagraph"/>
              <w:tabs>
                <w:tab w:val="clear" w:pos="709"/>
              </w:tabs>
              <w:spacing w:before="40" w:after="40"/>
              <w:contextualSpacing w:val="0"/>
              <w:jc w:val="center"/>
              <w:rPr>
                <w:color w:val="0000CC"/>
              </w:rPr>
            </w:pPr>
          </w:p>
        </w:tc>
        <w:tc>
          <w:tcPr>
            <w:tcW w:w="1913" w:type="dxa"/>
            <w:tcBorders>
              <w:top w:val="single" w:sz="4" w:space="0" w:color="auto"/>
              <w:left w:val="single" w:sz="4" w:space="0" w:color="auto"/>
              <w:bottom w:val="single" w:sz="8" w:space="0" w:color="auto"/>
              <w:right w:val="single" w:sz="4" w:space="0" w:color="auto"/>
            </w:tcBorders>
          </w:tcPr>
          <w:p w14:paraId="6A43A466" w14:textId="5BF002FC" w:rsidR="00924D8B" w:rsidRPr="008C6E9D" w:rsidRDefault="00724D4C" w:rsidP="008C6E9D">
            <w:pPr>
              <w:pStyle w:val="ListParagraph"/>
              <w:tabs>
                <w:tab w:val="clear" w:pos="709"/>
              </w:tabs>
              <w:spacing w:before="40" w:after="40"/>
              <w:contextualSpacing w:val="0"/>
              <w:jc w:val="center"/>
              <w:rPr>
                <w:color w:val="0000CC"/>
              </w:rPr>
            </w:pPr>
            <w:r>
              <w:rPr>
                <w:color w:val="0000CC"/>
              </w:rPr>
              <w:t>30</w:t>
            </w:r>
          </w:p>
        </w:tc>
        <w:tc>
          <w:tcPr>
            <w:tcW w:w="1487" w:type="dxa"/>
            <w:tcBorders>
              <w:top w:val="single" w:sz="4" w:space="0" w:color="auto"/>
              <w:left w:val="single" w:sz="4" w:space="0" w:color="auto"/>
              <w:bottom w:val="single" w:sz="8" w:space="0" w:color="auto"/>
              <w:right w:val="single" w:sz="4" w:space="0" w:color="auto"/>
            </w:tcBorders>
          </w:tcPr>
          <w:p w14:paraId="4006DFA8" w14:textId="77777777" w:rsidR="00924D8B" w:rsidRPr="00073CC0" w:rsidRDefault="00924D8B" w:rsidP="00073CC0">
            <w:pPr>
              <w:pStyle w:val="ListParagraph"/>
              <w:contextualSpacing w:val="0"/>
            </w:pPr>
          </w:p>
        </w:tc>
        <w:tc>
          <w:tcPr>
            <w:tcW w:w="1489" w:type="dxa"/>
            <w:tcBorders>
              <w:top w:val="single" w:sz="4" w:space="0" w:color="auto"/>
              <w:left w:val="single" w:sz="4" w:space="0" w:color="auto"/>
              <w:right w:val="single" w:sz="4" w:space="0" w:color="auto"/>
            </w:tcBorders>
          </w:tcPr>
          <w:p w14:paraId="62BEFA82" w14:textId="77777777" w:rsidR="00924D8B" w:rsidRPr="00073CC0" w:rsidRDefault="00924D8B" w:rsidP="00073CC0">
            <w:pPr>
              <w:pStyle w:val="ListParagraph"/>
              <w:contextualSpacing w:val="0"/>
            </w:pPr>
          </w:p>
        </w:tc>
      </w:tr>
      <w:tr w:rsidR="00724D4C" w:rsidRPr="0061144A" w14:paraId="46EB1701" w14:textId="77777777" w:rsidTr="00071D7A">
        <w:tc>
          <w:tcPr>
            <w:tcW w:w="563" w:type="dxa"/>
            <w:tcBorders>
              <w:left w:val="single" w:sz="4" w:space="0" w:color="auto"/>
              <w:bottom w:val="single" w:sz="8" w:space="0" w:color="auto"/>
              <w:right w:val="single" w:sz="4" w:space="0" w:color="auto"/>
            </w:tcBorders>
          </w:tcPr>
          <w:p w14:paraId="0A9049D6" w14:textId="43DE6B63" w:rsidR="00724D4C" w:rsidRDefault="00724D4C" w:rsidP="00EF05C4">
            <w:pPr>
              <w:pStyle w:val="ListParagraph"/>
              <w:spacing w:before="60" w:after="60"/>
              <w:contextualSpacing w:val="0"/>
              <w:jc w:val="center"/>
            </w:pPr>
            <w:r>
              <w:t>3</w:t>
            </w:r>
          </w:p>
        </w:tc>
        <w:tc>
          <w:tcPr>
            <w:tcW w:w="4292" w:type="dxa"/>
            <w:gridSpan w:val="2"/>
            <w:tcBorders>
              <w:top w:val="single" w:sz="4" w:space="0" w:color="auto"/>
              <w:left w:val="single" w:sz="4" w:space="0" w:color="auto"/>
              <w:bottom w:val="single" w:sz="8" w:space="0" w:color="auto"/>
              <w:right w:val="single" w:sz="4" w:space="0" w:color="auto"/>
            </w:tcBorders>
          </w:tcPr>
          <w:p w14:paraId="5C6D51A2" w14:textId="4C082332" w:rsidR="00724D4C" w:rsidRDefault="00B85208" w:rsidP="00B85208">
            <w:pPr>
              <w:pStyle w:val="ListParagraph"/>
              <w:spacing w:before="60" w:after="60"/>
              <w:contextualSpacing w:val="0"/>
            </w:pPr>
            <w:r>
              <w:t xml:space="preserve">Compact Desk 450mm x 600mm with </w:t>
            </w:r>
            <w:proofErr w:type="spellStart"/>
            <w:r>
              <w:t>powdercoated</w:t>
            </w:r>
            <w:proofErr w:type="spellEnd"/>
            <w:r>
              <w:t xml:space="preserve"> Steel frame providing kneel and chairs clearances (Same with Nauti </w:t>
            </w:r>
            <w:proofErr w:type="spellStart"/>
            <w:r>
              <w:t>Pri</w:t>
            </w:r>
            <w:proofErr w:type="spellEnd"/>
            <w:r>
              <w:t xml:space="preserve"> </w:t>
            </w:r>
            <w:proofErr w:type="spellStart"/>
            <w:r>
              <w:t>Sch</w:t>
            </w:r>
            <w:proofErr w:type="spellEnd"/>
            <w:r>
              <w:t xml:space="preserve"> desk) with the performances 725mm height</w:t>
            </w:r>
          </w:p>
        </w:tc>
        <w:tc>
          <w:tcPr>
            <w:tcW w:w="3075" w:type="dxa"/>
            <w:tcBorders>
              <w:top w:val="single" w:sz="4" w:space="0" w:color="auto"/>
              <w:left w:val="single" w:sz="4" w:space="0" w:color="auto"/>
              <w:bottom w:val="single" w:sz="8" w:space="0" w:color="auto"/>
              <w:right w:val="single" w:sz="4" w:space="0" w:color="auto"/>
            </w:tcBorders>
          </w:tcPr>
          <w:p w14:paraId="68E1AB36" w14:textId="77777777" w:rsidR="00724D4C" w:rsidRPr="00073CC0" w:rsidRDefault="00724D4C" w:rsidP="00073CC0">
            <w:pPr>
              <w:pStyle w:val="ListParagraph"/>
              <w:contextualSpacing w:val="0"/>
            </w:pPr>
          </w:p>
        </w:tc>
        <w:tc>
          <w:tcPr>
            <w:tcW w:w="1629" w:type="dxa"/>
            <w:tcBorders>
              <w:top w:val="single" w:sz="4" w:space="0" w:color="auto"/>
              <w:left w:val="single" w:sz="4" w:space="0" w:color="auto"/>
              <w:bottom w:val="single" w:sz="8" w:space="0" w:color="auto"/>
              <w:right w:val="single" w:sz="4" w:space="0" w:color="auto"/>
            </w:tcBorders>
          </w:tcPr>
          <w:p w14:paraId="34721E05" w14:textId="77777777" w:rsidR="00724D4C" w:rsidRPr="008A3016" w:rsidRDefault="00724D4C" w:rsidP="008A3016">
            <w:pPr>
              <w:pStyle w:val="ListParagraph"/>
              <w:tabs>
                <w:tab w:val="clear" w:pos="709"/>
              </w:tabs>
              <w:spacing w:before="40" w:after="40"/>
              <w:contextualSpacing w:val="0"/>
              <w:jc w:val="center"/>
              <w:rPr>
                <w:color w:val="0000CC"/>
              </w:rPr>
            </w:pPr>
          </w:p>
        </w:tc>
        <w:tc>
          <w:tcPr>
            <w:tcW w:w="1913" w:type="dxa"/>
            <w:tcBorders>
              <w:top w:val="single" w:sz="4" w:space="0" w:color="auto"/>
              <w:left w:val="single" w:sz="4" w:space="0" w:color="auto"/>
              <w:bottom w:val="single" w:sz="8" w:space="0" w:color="auto"/>
              <w:right w:val="single" w:sz="4" w:space="0" w:color="auto"/>
            </w:tcBorders>
          </w:tcPr>
          <w:p w14:paraId="18F672C5" w14:textId="48D2D448" w:rsidR="00724D4C" w:rsidRDefault="00724D4C" w:rsidP="008C6E9D">
            <w:pPr>
              <w:pStyle w:val="ListParagraph"/>
              <w:tabs>
                <w:tab w:val="clear" w:pos="709"/>
              </w:tabs>
              <w:spacing w:before="40" w:after="40"/>
              <w:contextualSpacing w:val="0"/>
              <w:jc w:val="center"/>
              <w:rPr>
                <w:color w:val="0000CC"/>
              </w:rPr>
            </w:pPr>
            <w:r>
              <w:rPr>
                <w:color w:val="0000CC"/>
              </w:rPr>
              <w:t>45</w:t>
            </w:r>
          </w:p>
        </w:tc>
        <w:tc>
          <w:tcPr>
            <w:tcW w:w="1487" w:type="dxa"/>
            <w:tcBorders>
              <w:top w:val="single" w:sz="4" w:space="0" w:color="auto"/>
              <w:left w:val="single" w:sz="4" w:space="0" w:color="auto"/>
              <w:bottom w:val="single" w:sz="8" w:space="0" w:color="auto"/>
              <w:right w:val="single" w:sz="4" w:space="0" w:color="auto"/>
            </w:tcBorders>
          </w:tcPr>
          <w:p w14:paraId="419DB7F3" w14:textId="77777777" w:rsidR="00724D4C" w:rsidRPr="00073CC0" w:rsidRDefault="00724D4C" w:rsidP="00073CC0">
            <w:pPr>
              <w:pStyle w:val="ListParagraph"/>
              <w:contextualSpacing w:val="0"/>
            </w:pPr>
          </w:p>
        </w:tc>
        <w:tc>
          <w:tcPr>
            <w:tcW w:w="1489" w:type="dxa"/>
            <w:tcBorders>
              <w:top w:val="single" w:sz="4" w:space="0" w:color="auto"/>
              <w:left w:val="single" w:sz="4" w:space="0" w:color="auto"/>
              <w:right w:val="single" w:sz="4" w:space="0" w:color="auto"/>
            </w:tcBorders>
          </w:tcPr>
          <w:p w14:paraId="5AA6AA96" w14:textId="77777777" w:rsidR="00724D4C" w:rsidRPr="00073CC0" w:rsidRDefault="00724D4C" w:rsidP="00073CC0">
            <w:pPr>
              <w:pStyle w:val="ListParagraph"/>
              <w:contextualSpacing w:val="0"/>
            </w:pPr>
          </w:p>
        </w:tc>
      </w:tr>
      <w:tr w:rsidR="00724D4C" w:rsidRPr="0061144A" w14:paraId="38C3B6D8" w14:textId="77777777" w:rsidTr="003F07D9">
        <w:trPr>
          <w:trHeight w:val="391"/>
        </w:trPr>
        <w:tc>
          <w:tcPr>
            <w:tcW w:w="563" w:type="dxa"/>
            <w:tcBorders>
              <w:left w:val="single" w:sz="4" w:space="0" w:color="auto"/>
              <w:bottom w:val="single" w:sz="8" w:space="0" w:color="auto"/>
              <w:right w:val="single" w:sz="4" w:space="0" w:color="auto"/>
            </w:tcBorders>
          </w:tcPr>
          <w:p w14:paraId="32197C76" w14:textId="474A55B5" w:rsidR="00724D4C" w:rsidRDefault="00724D4C" w:rsidP="00EF05C4">
            <w:pPr>
              <w:pStyle w:val="ListParagraph"/>
              <w:spacing w:before="60" w:after="60"/>
              <w:contextualSpacing w:val="0"/>
              <w:jc w:val="center"/>
            </w:pPr>
            <w:r>
              <w:t>4</w:t>
            </w:r>
          </w:p>
        </w:tc>
        <w:tc>
          <w:tcPr>
            <w:tcW w:w="4292" w:type="dxa"/>
            <w:gridSpan w:val="2"/>
            <w:tcBorders>
              <w:top w:val="single" w:sz="4" w:space="0" w:color="auto"/>
              <w:left w:val="single" w:sz="4" w:space="0" w:color="auto"/>
              <w:bottom w:val="single" w:sz="8" w:space="0" w:color="auto"/>
              <w:right w:val="single" w:sz="4" w:space="0" w:color="auto"/>
            </w:tcBorders>
          </w:tcPr>
          <w:p w14:paraId="16C881C1" w14:textId="37E40A02" w:rsidR="00724D4C" w:rsidRDefault="00724D4C" w:rsidP="00EF05C4">
            <w:pPr>
              <w:pStyle w:val="ListParagraph"/>
              <w:spacing w:before="60" w:after="60"/>
              <w:contextualSpacing w:val="0"/>
            </w:pPr>
            <w:r>
              <w:t xml:space="preserve">Student Chair Size 3: 380mm Height </w:t>
            </w:r>
            <w:r w:rsidR="00B85208">
              <w:t xml:space="preserve">(Match with 630mm desk) including a hot stamp of </w:t>
            </w:r>
            <w:proofErr w:type="spellStart"/>
            <w:r w:rsidR="00B85208">
              <w:t>Tutasi</w:t>
            </w:r>
            <w:proofErr w:type="spellEnd"/>
            <w:r w:rsidR="00B85208">
              <w:t xml:space="preserve"> on the back of each chair, polypropylene colour (colour to be advise</w:t>
            </w:r>
            <w:r w:rsidR="000670DA">
              <w:t>) Same</w:t>
            </w:r>
            <w:r w:rsidR="00B85208">
              <w:t xml:space="preserve"> with the Nauti Pri</w:t>
            </w:r>
            <w:r w:rsidR="000670DA">
              <w:t>mary School</w:t>
            </w:r>
            <w:r w:rsidR="00B85208">
              <w:t xml:space="preserve"> </w:t>
            </w:r>
          </w:p>
        </w:tc>
        <w:tc>
          <w:tcPr>
            <w:tcW w:w="3075" w:type="dxa"/>
            <w:tcBorders>
              <w:top w:val="single" w:sz="4" w:space="0" w:color="auto"/>
              <w:left w:val="single" w:sz="4" w:space="0" w:color="auto"/>
              <w:bottom w:val="single" w:sz="8" w:space="0" w:color="auto"/>
              <w:right w:val="single" w:sz="4" w:space="0" w:color="auto"/>
            </w:tcBorders>
          </w:tcPr>
          <w:p w14:paraId="25267626" w14:textId="77777777" w:rsidR="00724D4C" w:rsidRPr="00073CC0" w:rsidRDefault="00724D4C" w:rsidP="00073CC0">
            <w:pPr>
              <w:pStyle w:val="ListParagraph"/>
              <w:contextualSpacing w:val="0"/>
            </w:pPr>
          </w:p>
        </w:tc>
        <w:tc>
          <w:tcPr>
            <w:tcW w:w="1629" w:type="dxa"/>
            <w:tcBorders>
              <w:top w:val="single" w:sz="4" w:space="0" w:color="auto"/>
              <w:left w:val="single" w:sz="4" w:space="0" w:color="auto"/>
              <w:bottom w:val="single" w:sz="8" w:space="0" w:color="auto"/>
              <w:right w:val="single" w:sz="4" w:space="0" w:color="auto"/>
            </w:tcBorders>
          </w:tcPr>
          <w:p w14:paraId="4F8F49A6" w14:textId="77777777" w:rsidR="00724D4C" w:rsidRPr="008A3016" w:rsidRDefault="00724D4C" w:rsidP="008A3016">
            <w:pPr>
              <w:pStyle w:val="ListParagraph"/>
              <w:tabs>
                <w:tab w:val="clear" w:pos="709"/>
              </w:tabs>
              <w:spacing w:before="40" w:after="40"/>
              <w:contextualSpacing w:val="0"/>
              <w:jc w:val="center"/>
              <w:rPr>
                <w:color w:val="0000CC"/>
              </w:rPr>
            </w:pPr>
          </w:p>
        </w:tc>
        <w:tc>
          <w:tcPr>
            <w:tcW w:w="1913" w:type="dxa"/>
            <w:tcBorders>
              <w:top w:val="single" w:sz="4" w:space="0" w:color="auto"/>
              <w:left w:val="single" w:sz="4" w:space="0" w:color="auto"/>
              <w:bottom w:val="single" w:sz="8" w:space="0" w:color="auto"/>
              <w:right w:val="single" w:sz="4" w:space="0" w:color="auto"/>
            </w:tcBorders>
          </w:tcPr>
          <w:p w14:paraId="470947D6" w14:textId="132104EF" w:rsidR="00724D4C" w:rsidRDefault="003F07D9" w:rsidP="008C6E9D">
            <w:pPr>
              <w:pStyle w:val="ListParagraph"/>
              <w:tabs>
                <w:tab w:val="clear" w:pos="709"/>
              </w:tabs>
              <w:spacing w:before="40" w:after="40"/>
              <w:contextualSpacing w:val="0"/>
              <w:jc w:val="center"/>
              <w:rPr>
                <w:color w:val="0000CC"/>
              </w:rPr>
            </w:pPr>
            <w:r>
              <w:rPr>
                <w:color w:val="0000CC"/>
              </w:rPr>
              <w:t>45</w:t>
            </w:r>
          </w:p>
        </w:tc>
        <w:tc>
          <w:tcPr>
            <w:tcW w:w="1487" w:type="dxa"/>
            <w:tcBorders>
              <w:top w:val="single" w:sz="4" w:space="0" w:color="auto"/>
              <w:left w:val="single" w:sz="4" w:space="0" w:color="auto"/>
              <w:bottom w:val="single" w:sz="8" w:space="0" w:color="auto"/>
              <w:right w:val="single" w:sz="4" w:space="0" w:color="auto"/>
            </w:tcBorders>
          </w:tcPr>
          <w:p w14:paraId="4A15B11C" w14:textId="77777777" w:rsidR="00724D4C" w:rsidRPr="00073CC0" w:rsidRDefault="00724D4C" w:rsidP="00073CC0">
            <w:pPr>
              <w:pStyle w:val="ListParagraph"/>
              <w:contextualSpacing w:val="0"/>
            </w:pPr>
          </w:p>
        </w:tc>
        <w:tc>
          <w:tcPr>
            <w:tcW w:w="1489" w:type="dxa"/>
            <w:tcBorders>
              <w:top w:val="single" w:sz="4" w:space="0" w:color="auto"/>
              <w:left w:val="single" w:sz="4" w:space="0" w:color="auto"/>
              <w:right w:val="single" w:sz="4" w:space="0" w:color="auto"/>
            </w:tcBorders>
          </w:tcPr>
          <w:p w14:paraId="3D386D3E" w14:textId="77777777" w:rsidR="00724D4C" w:rsidRPr="00073CC0" w:rsidRDefault="00724D4C" w:rsidP="00073CC0">
            <w:pPr>
              <w:pStyle w:val="ListParagraph"/>
              <w:contextualSpacing w:val="0"/>
            </w:pPr>
          </w:p>
        </w:tc>
      </w:tr>
      <w:tr w:rsidR="003F07D9" w:rsidRPr="0061144A" w14:paraId="5657EB30" w14:textId="77777777" w:rsidTr="00071D7A">
        <w:tc>
          <w:tcPr>
            <w:tcW w:w="563" w:type="dxa"/>
            <w:tcBorders>
              <w:left w:val="single" w:sz="4" w:space="0" w:color="auto"/>
              <w:bottom w:val="single" w:sz="8" w:space="0" w:color="auto"/>
              <w:right w:val="single" w:sz="4" w:space="0" w:color="auto"/>
            </w:tcBorders>
          </w:tcPr>
          <w:p w14:paraId="59C5F26B" w14:textId="05E67D16" w:rsidR="003F07D9" w:rsidRDefault="003F07D9" w:rsidP="00EF05C4">
            <w:pPr>
              <w:pStyle w:val="ListParagraph"/>
              <w:spacing w:before="60" w:after="60"/>
              <w:contextualSpacing w:val="0"/>
              <w:jc w:val="center"/>
            </w:pPr>
            <w:r>
              <w:t>5</w:t>
            </w:r>
          </w:p>
        </w:tc>
        <w:tc>
          <w:tcPr>
            <w:tcW w:w="4292" w:type="dxa"/>
            <w:gridSpan w:val="2"/>
            <w:tcBorders>
              <w:top w:val="single" w:sz="4" w:space="0" w:color="auto"/>
              <w:left w:val="single" w:sz="4" w:space="0" w:color="auto"/>
              <w:bottom w:val="single" w:sz="8" w:space="0" w:color="auto"/>
              <w:right w:val="single" w:sz="4" w:space="0" w:color="auto"/>
            </w:tcBorders>
          </w:tcPr>
          <w:p w14:paraId="19F1DB40" w14:textId="6DBCB850" w:rsidR="003F07D9" w:rsidRDefault="003F07D9" w:rsidP="00EF05C4">
            <w:pPr>
              <w:pStyle w:val="ListParagraph"/>
              <w:spacing w:before="60" w:after="60"/>
              <w:contextualSpacing w:val="0"/>
            </w:pPr>
            <w:r>
              <w:t>Student Chair Size 4: 430mm</w:t>
            </w:r>
            <w:r w:rsidR="000670DA">
              <w:t xml:space="preserve"> (Match with 680mm desk) including a hot stamp of </w:t>
            </w:r>
            <w:proofErr w:type="spellStart"/>
            <w:r w:rsidR="000670DA">
              <w:t>Tutasi</w:t>
            </w:r>
            <w:proofErr w:type="spellEnd"/>
            <w:r w:rsidR="000670DA">
              <w:t xml:space="preserve"> on the back of each chair, polypropylene colour (colour to be advise) Same with the Nauti Primary School</w:t>
            </w:r>
          </w:p>
        </w:tc>
        <w:tc>
          <w:tcPr>
            <w:tcW w:w="3075" w:type="dxa"/>
            <w:tcBorders>
              <w:top w:val="single" w:sz="4" w:space="0" w:color="auto"/>
              <w:left w:val="single" w:sz="4" w:space="0" w:color="auto"/>
              <w:bottom w:val="single" w:sz="8" w:space="0" w:color="auto"/>
              <w:right w:val="single" w:sz="4" w:space="0" w:color="auto"/>
            </w:tcBorders>
          </w:tcPr>
          <w:p w14:paraId="6E74DAB3" w14:textId="77777777" w:rsidR="003F07D9" w:rsidRPr="00073CC0" w:rsidRDefault="003F07D9" w:rsidP="00073CC0">
            <w:pPr>
              <w:pStyle w:val="ListParagraph"/>
              <w:contextualSpacing w:val="0"/>
            </w:pPr>
          </w:p>
        </w:tc>
        <w:tc>
          <w:tcPr>
            <w:tcW w:w="1629" w:type="dxa"/>
            <w:tcBorders>
              <w:top w:val="single" w:sz="4" w:space="0" w:color="auto"/>
              <w:left w:val="single" w:sz="4" w:space="0" w:color="auto"/>
              <w:bottom w:val="single" w:sz="8" w:space="0" w:color="auto"/>
              <w:right w:val="single" w:sz="4" w:space="0" w:color="auto"/>
            </w:tcBorders>
          </w:tcPr>
          <w:p w14:paraId="13F6E490" w14:textId="77777777" w:rsidR="003F07D9" w:rsidRPr="008A3016" w:rsidRDefault="003F07D9" w:rsidP="008A3016">
            <w:pPr>
              <w:pStyle w:val="ListParagraph"/>
              <w:tabs>
                <w:tab w:val="clear" w:pos="709"/>
              </w:tabs>
              <w:spacing w:before="40" w:after="40"/>
              <w:contextualSpacing w:val="0"/>
              <w:jc w:val="center"/>
              <w:rPr>
                <w:color w:val="0000CC"/>
              </w:rPr>
            </w:pPr>
          </w:p>
        </w:tc>
        <w:tc>
          <w:tcPr>
            <w:tcW w:w="1913" w:type="dxa"/>
            <w:tcBorders>
              <w:top w:val="single" w:sz="4" w:space="0" w:color="auto"/>
              <w:left w:val="single" w:sz="4" w:space="0" w:color="auto"/>
              <w:bottom w:val="single" w:sz="8" w:space="0" w:color="auto"/>
              <w:right w:val="single" w:sz="4" w:space="0" w:color="auto"/>
            </w:tcBorders>
          </w:tcPr>
          <w:p w14:paraId="01AB3292" w14:textId="3E2E0104" w:rsidR="003F07D9" w:rsidRDefault="003F07D9" w:rsidP="008C6E9D">
            <w:pPr>
              <w:pStyle w:val="ListParagraph"/>
              <w:tabs>
                <w:tab w:val="clear" w:pos="709"/>
              </w:tabs>
              <w:spacing w:before="40" w:after="40"/>
              <w:contextualSpacing w:val="0"/>
              <w:jc w:val="center"/>
              <w:rPr>
                <w:color w:val="0000CC"/>
              </w:rPr>
            </w:pPr>
            <w:r>
              <w:rPr>
                <w:color w:val="0000CC"/>
              </w:rPr>
              <w:t>30</w:t>
            </w:r>
          </w:p>
        </w:tc>
        <w:tc>
          <w:tcPr>
            <w:tcW w:w="1487" w:type="dxa"/>
            <w:tcBorders>
              <w:top w:val="single" w:sz="4" w:space="0" w:color="auto"/>
              <w:left w:val="single" w:sz="4" w:space="0" w:color="auto"/>
              <w:bottom w:val="single" w:sz="8" w:space="0" w:color="auto"/>
              <w:right w:val="single" w:sz="4" w:space="0" w:color="auto"/>
            </w:tcBorders>
          </w:tcPr>
          <w:p w14:paraId="1FBFBEBE" w14:textId="77777777" w:rsidR="003F07D9" w:rsidRPr="00073CC0" w:rsidRDefault="003F07D9" w:rsidP="00073CC0">
            <w:pPr>
              <w:pStyle w:val="ListParagraph"/>
              <w:contextualSpacing w:val="0"/>
            </w:pPr>
          </w:p>
        </w:tc>
        <w:tc>
          <w:tcPr>
            <w:tcW w:w="1489" w:type="dxa"/>
            <w:tcBorders>
              <w:top w:val="single" w:sz="4" w:space="0" w:color="auto"/>
              <w:left w:val="single" w:sz="4" w:space="0" w:color="auto"/>
              <w:right w:val="single" w:sz="4" w:space="0" w:color="auto"/>
            </w:tcBorders>
          </w:tcPr>
          <w:p w14:paraId="1A053F3E" w14:textId="77777777" w:rsidR="003F07D9" w:rsidRPr="00073CC0" w:rsidRDefault="003F07D9" w:rsidP="00073CC0">
            <w:pPr>
              <w:pStyle w:val="ListParagraph"/>
              <w:contextualSpacing w:val="0"/>
            </w:pPr>
          </w:p>
        </w:tc>
      </w:tr>
      <w:tr w:rsidR="003F07D9" w:rsidRPr="0061144A" w14:paraId="192708D0" w14:textId="77777777" w:rsidTr="00071D7A">
        <w:tc>
          <w:tcPr>
            <w:tcW w:w="563" w:type="dxa"/>
            <w:tcBorders>
              <w:left w:val="single" w:sz="4" w:space="0" w:color="auto"/>
              <w:bottom w:val="single" w:sz="8" w:space="0" w:color="auto"/>
              <w:right w:val="single" w:sz="4" w:space="0" w:color="auto"/>
            </w:tcBorders>
          </w:tcPr>
          <w:p w14:paraId="553B9085" w14:textId="0989C518" w:rsidR="003F07D9" w:rsidRDefault="003F07D9" w:rsidP="00EF05C4">
            <w:pPr>
              <w:pStyle w:val="ListParagraph"/>
              <w:spacing w:before="60" w:after="60"/>
              <w:contextualSpacing w:val="0"/>
              <w:jc w:val="center"/>
            </w:pPr>
            <w:r>
              <w:t>6</w:t>
            </w:r>
          </w:p>
        </w:tc>
        <w:tc>
          <w:tcPr>
            <w:tcW w:w="4292" w:type="dxa"/>
            <w:gridSpan w:val="2"/>
            <w:tcBorders>
              <w:top w:val="single" w:sz="4" w:space="0" w:color="auto"/>
              <w:left w:val="single" w:sz="4" w:space="0" w:color="auto"/>
              <w:bottom w:val="single" w:sz="8" w:space="0" w:color="auto"/>
              <w:right w:val="single" w:sz="4" w:space="0" w:color="auto"/>
            </w:tcBorders>
          </w:tcPr>
          <w:p w14:paraId="69242A10" w14:textId="12CD16FC" w:rsidR="003F07D9" w:rsidRDefault="003F07D9" w:rsidP="00EF05C4">
            <w:pPr>
              <w:pStyle w:val="ListParagraph"/>
              <w:spacing w:before="60" w:after="60"/>
              <w:contextualSpacing w:val="0"/>
            </w:pPr>
            <w:r>
              <w:t xml:space="preserve">Student Chairs Size 4: 450mm </w:t>
            </w:r>
            <w:r w:rsidR="000670DA">
              <w:t xml:space="preserve">(Match with 725mm desk) including a hot stamp of </w:t>
            </w:r>
            <w:proofErr w:type="spellStart"/>
            <w:r w:rsidR="000670DA">
              <w:t>Tutasi</w:t>
            </w:r>
            <w:proofErr w:type="spellEnd"/>
            <w:r w:rsidR="000670DA">
              <w:t xml:space="preserve"> on the back of each chair, polypropylene colour (colour to be advise) Same with the Nauti Primary School</w:t>
            </w:r>
          </w:p>
        </w:tc>
        <w:tc>
          <w:tcPr>
            <w:tcW w:w="3075" w:type="dxa"/>
            <w:tcBorders>
              <w:top w:val="single" w:sz="4" w:space="0" w:color="auto"/>
              <w:left w:val="single" w:sz="4" w:space="0" w:color="auto"/>
              <w:bottom w:val="single" w:sz="8" w:space="0" w:color="auto"/>
              <w:right w:val="single" w:sz="4" w:space="0" w:color="auto"/>
            </w:tcBorders>
          </w:tcPr>
          <w:p w14:paraId="2B6E894C" w14:textId="77777777" w:rsidR="003F07D9" w:rsidRPr="00073CC0" w:rsidRDefault="003F07D9" w:rsidP="00073CC0">
            <w:pPr>
              <w:pStyle w:val="ListParagraph"/>
              <w:contextualSpacing w:val="0"/>
            </w:pPr>
          </w:p>
        </w:tc>
        <w:tc>
          <w:tcPr>
            <w:tcW w:w="1629" w:type="dxa"/>
            <w:tcBorders>
              <w:top w:val="single" w:sz="4" w:space="0" w:color="auto"/>
              <w:left w:val="single" w:sz="4" w:space="0" w:color="auto"/>
              <w:bottom w:val="single" w:sz="8" w:space="0" w:color="auto"/>
              <w:right w:val="single" w:sz="4" w:space="0" w:color="auto"/>
            </w:tcBorders>
          </w:tcPr>
          <w:p w14:paraId="4A95E826" w14:textId="77777777" w:rsidR="003F07D9" w:rsidRPr="008A3016" w:rsidRDefault="003F07D9" w:rsidP="008A3016">
            <w:pPr>
              <w:pStyle w:val="ListParagraph"/>
              <w:tabs>
                <w:tab w:val="clear" w:pos="709"/>
              </w:tabs>
              <w:spacing w:before="40" w:after="40"/>
              <w:contextualSpacing w:val="0"/>
              <w:jc w:val="center"/>
              <w:rPr>
                <w:color w:val="0000CC"/>
              </w:rPr>
            </w:pPr>
          </w:p>
        </w:tc>
        <w:tc>
          <w:tcPr>
            <w:tcW w:w="1913" w:type="dxa"/>
            <w:tcBorders>
              <w:top w:val="single" w:sz="4" w:space="0" w:color="auto"/>
              <w:left w:val="single" w:sz="4" w:space="0" w:color="auto"/>
              <w:bottom w:val="single" w:sz="8" w:space="0" w:color="auto"/>
              <w:right w:val="single" w:sz="4" w:space="0" w:color="auto"/>
            </w:tcBorders>
          </w:tcPr>
          <w:p w14:paraId="73F7D4D7" w14:textId="44B96A5F" w:rsidR="003F07D9" w:rsidRDefault="003F07D9" w:rsidP="008C6E9D">
            <w:pPr>
              <w:pStyle w:val="ListParagraph"/>
              <w:tabs>
                <w:tab w:val="clear" w:pos="709"/>
              </w:tabs>
              <w:spacing w:before="40" w:after="40"/>
              <w:contextualSpacing w:val="0"/>
              <w:jc w:val="center"/>
              <w:rPr>
                <w:color w:val="0000CC"/>
              </w:rPr>
            </w:pPr>
            <w:r>
              <w:rPr>
                <w:color w:val="0000CC"/>
              </w:rPr>
              <w:t>45</w:t>
            </w:r>
          </w:p>
        </w:tc>
        <w:tc>
          <w:tcPr>
            <w:tcW w:w="1487" w:type="dxa"/>
            <w:tcBorders>
              <w:top w:val="single" w:sz="4" w:space="0" w:color="auto"/>
              <w:left w:val="single" w:sz="4" w:space="0" w:color="auto"/>
              <w:bottom w:val="single" w:sz="8" w:space="0" w:color="auto"/>
              <w:right w:val="single" w:sz="4" w:space="0" w:color="auto"/>
            </w:tcBorders>
          </w:tcPr>
          <w:p w14:paraId="05AD308C" w14:textId="77777777" w:rsidR="003F07D9" w:rsidRPr="00073CC0" w:rsidRDefault="003F07D9" w:rsidP="00073CC0">
            <w:pPr>
              <w:pStyle w:val="ListParagraph"/>
              <w:contextualSpacing w:val="0"/>
            </w:pPr>
          </w:p>
        </w:tc>
        <w:tc>
          <w:tcPr>
            <w:tcW w:w="1489" w:type="dxa"/>
            <w:tcBorders>
              <w:top w:val="single" w:sz="4" w:space="0" w:color="auto"/>
              <w:left w:val="single" w:sz="4" w:space="0" w:color="auto"/>
              <w:right w:val="single" w:sz="4" w:space="0" w:color="auto"/>
            </w:tcBorders>
          </w:tcPr>
          <w:p w14:paraId="602C28D3" w14:textId="77777777" w:rsidR="003F07D9" w:rsidRPr="00073CC0" w:rsidRDefault="003F07D9" w:rsidP="00073CC0">
            <w:pPr>
              <w:pStyle w:val="ListParagraph"/>
              <w:contextualSpacing w:val="0"/>
            </w:pPr>
          </w:p>
        </w:tc>
      </w:tr>
      <w:tr w:rsidR="003F07D9" w:rsidRPr="0061144A" w14:paraId="44FC73ED" w14:textId="77777777" w:rsidTr="00071D7A">
        <w:tc>
          <w:tcPr>
            <w:tcW w:w="563" w:type="dxa"/>
            <w:tcBorders>
              <w:left w:val="single" w:sz="4" w:space="0" w:color="auto"/>
              <w:bottom w:val="single" w:sz="8" w:space="0" w:color="auto"/>
              <w:right w:val="single" w:sz="4" w:space="0" w:color="auto"/>
            </w:tcBorders>
          </w:tcPr>
          <w:p w14:paraId="0D496054" w14:textId="23F819D9" w:rsidR="003F07D9" w:rsidRDefault="003F07D9" w:rsidP="00EF05C4">
            <w:pPr>
              <w:pStyle w:val="ListParagraph"/>
              <w:spacing w:before="60" w:after="60"/>
              <w:contextualSpacing w:val="0"/>
              <w:jc w:val="center"/>
            </w:pPr>
            <w:r>
              <w:lastRenderedPageBreak/>
              <w:t>7</w:t>
            </w:r>
          </w:p>
        </w:tc>
        <w:tc>
          <w:tcPr>
            <w:tcW w:w="4292" w:type="dxa"/>
            <w:gridSpan w:val="2"/>
            <w:tcBorders>
              <w:top w:val="single" w:sz="4" w:space="0" w:color="auto"/>
              <w:left w:val="single" w:sz="4" w:space="0" w:color="auto"/>
              <w:bottom w:val="single" w:sz="8" w:space="0" w:color="auto"/>
              <w:right w:val="single" w:sz="4" w:space="0" w:color="auto"/>
            </w:tcBorders>
          </w:tcPr>
          <w:p w14:paraId="53013A53" w14:textId="31BDB359" w:rsidR="003F07D9" w:rsidRDefault="003F07D9" w:rsidP="00EF05C4">
            <w:pPr>
              <w:pStyle w:val="ListParagraph"/>
              <w:spacing w:before="60" w:after="60"/>
              <w:contextualSpacing w:val="0"/>
            </w:pPr>
            <w:r>
              <w:t xml:space="preserve">Titan Execute Chair </w:t>
            </w:r>
            <w:r w:rsidR="000670DA">
              <w:t xml:space="preserve">with ergonomic back support, black fabric seat with nylon swivel base </w:t>
            </w:r>
          </w:p>
        </w:tc>
        <w:tc>
          <w:tcPr>
            <w:tcW w:w="3075" w:type="dxa"/>
            <w:tcBorders>
              <w:top w:val="single" w:sz="4" w:space="0" w:color="auto"/>
              <w:left w:val="single" w:sz="4" w:space="0" w:color="auto"/>
              <w:bottom w:val="single" w:sz="8" w:space="0" w:color="auto"/>
              <w:right w:val="single" w:sz="4" w:space="0" w:color="auto"/>
            </w:tcBorders>
          </w:tcPr>
          <w:p w14:paraId="71276AC0" w14:textId="77777777" w:rsidR="003F07D9" w:rsidRPr="00073CC0" w:rsidRDefault="003F07D9" w:rsidP="00073CC0">
            <w:pPr>
              <w:pStyle w:val="ListParagraph"/>
              <w:contextualSpacing w:val="0"/>
            </w:pPr>
          </w:p>
        </w:tc>
        <w:tc>
          <w:tcPr>
            <w:tcW w:w="1629" w:type="dxa"/>
            <w:tcBorders>
              <w:top w:val="single" w:sz="4" w:space="0" w:color="auto"/>
              <w:left w:val="single" w:sz="4" w:space="0" w:color="auto"/>
              <w:bottom w:val="single" w:sz="8" w:space="0" w:color="auto"/>
              <w:right w:val="single" w:sz="4" w:space="0" w:color="auto"/>
            </w:tcBorders>
          </w:tcPr>
          <w:p w14:paraId="10373779" w14:textId="77777777" w:rsidR="003F07D9" w:rsidRPr="008A3016" w:rsidRDefault="003F07D9" w:rsidP="008A3016">
            <w:pPr>
              <w:pStyle w:val="ListParagraph"/>
              <w:tabs>
                <w:tab w:val="clear" w:pos="709"/>
              </w:tabs>
              <w:spacing w:before="40" w:after="40"/>
              <w:contextualSpacing w:val="0"/>
              <w:jc w:val="center"/>
              <w:rPr>
                <w:color w:val="0000CC"/>
              </w:rPr>
            </w:pPr>
          </w:p>
        </w:tc>
        <w:tc>
          <w:tcPr>
            <w:tcW w:w="1913" w:type="dxa"/>
            <w:tcBorders>
              <w:top w:val="single" w:sz="4" w:space="0" w:color="auto"/>
              <w:left w:val="single" w:sz="4" w:space="0" w:color="auto"/>
              <w:bottom w:val="single" w:sz="8" w:space="0" w:color="auto"/>
              <w:right w:val="single" w:sz="4" w:space="0" w:color="auto"/>
            </w:tcBorders>
          </w:tcPr>
          <w:p w14:paraId="3157C9D7" w14:textId="0BA71B0E" w:rsidR="003F07D9" w:rsidRDefault="003F07D9" w:rsidP="008C6E9D">
            <w:pPr>
              <w:pStyle w:val="ListParagraph"/>
              <w:tabs>
                <w:tab w:val="clear" w:pos="709"/>
              </w:tabs>
              <w:spacing w:before="40" w:after="40"/>
              <w:contextualSpacing w:val="0"/>
              <w:jc w:val="center"/>
              <w:rPr>
                <w:color w:val="0000CC"/>
              </w:rPr>
            </w:pPr>
            <w:r>
              <w:rPr>
                <w:color w:val="0000CC"/>
              </w:rPr>
              <w:t>10</w:t>
            </w:r>
          </w:p>
        </w:tc>
        <w:tc>
          <w:tcPr>
            <w:tcW w:w="1487" w:type="dxa"/>
            <w:tcBorders>
              <w:top w:val="single" w:sz="4" w:space="0" w:color="auto"/>
              <w:left w:val="single" w:sz="4" w:space="0" w:color="auto"/>
              <w:bottom w:val="single" w:sz="8" w:space="0" w:color="auto"/>
              <w:right w:val="single" w:sz="4" w:space="0" w:color="auto"/>
            </w:tcBorders>
          </w:tcPr>
          <w:p w14:paraId="0FE70F61" w14:textId="77777777" w:rsidR="003F07D9" w:rsidRPr="00073CC0" w:rsidRDefault="003F07D9" w:rsidP="00073CC0">
            <w:pPr>
              <w:pStyle w:val="ListParagraph"/>
              <w:contextualSpacing w:val="0"/>
            </w:pPr>
          </w:p>
        </w:tc>
        <w:tc>
          <w:tcPr>
            <w:tcW w:w="1489" w:type="dxa"/>
            <w:tcBorders>
              <w:top w:val="single" w:sz="4" w:space="0" w:color="auto"/>
              <w:left w:val="single" w:sz="4" w:space="0" w:color="auto"/>
              <w:right w:val="single" w:sz="4" w:space="0" w:color="auto"/>
            </w:tcBorders>
          </w:tcPr>
          <w:p w14:paraId="2E45C0A6" w14:textId="77777777" w:rsidR="003F07D9" w:rsidRPr="00073CC0" w:rsidRDefault="003F07D9" w:rsidP="00073CC0">
            <w:pPr>
              <w:pStyle w:val="ListParagraph"/>
              <w:contextualSpacing w:val="0"/>
            </w:pPr>
          </w:p>
        </w:tc>
      </w:tr>
      <w:tr w:rsidR="003F07D9" w:rsidRPr="0061144A" w14:paraId="196A4834" w14:textId="77777777" w:rsidTr="00071D7A">
        <w:tc>
          <w:tcPr>
            <w:tcW w:w="563" w:type="dxa"/>
            <w:tcBorders>
              <w:left w:val="single" w:sz="4" w:space="0" w:color="auto"/>
              <w:bottom w:val="single" w:sz="8" w:space="0" w:color="auto"/>
              <w:right w:val="single" w:sz="4" w:space="0" w:color="auto"/>
            </w:tcBorders>
          </w:tcPr>
          <w:p w14:paraId="4A75A79A" w14:textId="1D60A6BE" w:rsidR="003F07D9" w:rsidRDefault="003F07D9" w:rsidP="00EF05C4">
            <w:pPr>
              <w:pStyle w:val="ListParagraph"/>
              <w:spacing w:before="60" w:after="60"/>
              <w:contextualSpacing w:val="0"/>
              <w:jc w:val="center"/>
            </w:pPr>
            <w:r>
              <w:t>8</w:t>
            </w:r>
          </w:p>
        </w:tc>
        <w:tc>
          <w:tcPr>
            <w:tcW w:w="4292" w:type="dxa"/>
            <w:gridSpan w:val="2"/>
            <w:tcBorders>
              <w:top w:val="single" w:sz="4" w:space="0" w:color="auto"/>
              <w:left w:val="single" w:sz="4" w:space="0" w:color="auto"/>
              <w:bottom w:val="single" w:sz="8" w:space="0" w:color="auto"/>
              <w:right w:val="single" w:sz="4" w:space="0" w:color="auto"/>
            </w:tcBorders>
          </w:tcPr>
          <w:p w14:paraId="1EAB9AE2" w14:textId="06B5A30E" w:rsidR="003F07D9" w:rsidRDefault="003F07D9" w:rsidP="00EF05C4">
            <w:pPr>
              <w:pStyle w:val="ListParagraph"/>
              <w:spacing w:before="60" w:after="60"/>
              <w:contextualSpacing w:val="0"/>
            </w:pPr>
            <w:r>
              <w:t>Smart Desk for Teacher 1200mm x 700mm</w:t>
            </w:r>
            <w:r w:rsidR="000670DA">
              <w:t xml:space="preserve">, light grey and charcoal with drawers </w:t>
            </w:r>
          </w:p>
        </w:tc>
        <w:tc>
          <w:tcPr>
            <w:tcW w:w="3075" w:type="dxa"/>
            <w:tcBorders>
              <w:top w:val="single" w:sz="4" w:space="0" w:color="auto"/>
              <w:left w:val="single" w:sz="4" w:space="0" w:color="auto"/>
              <w:bottom w:val="single" w:sz="8" w:space="0" w:color="auto"/>
              <w:right w:val="single" w:sz="4" w:space="0" w:color="auto"/>
            </w:tcBorders>
          </w:tcPr>
          <w:p w14:paraId="3861A512" w14:textId="77777777" w:rsidR="003F07D9" w:rsidRPr="00073CC0" w:rsidRDefault="003F07D9" w:rsidP="00073CC0">
            <w:pPr>
              <w:pStyle w:val="ListParagraph"/>
              <w:contextualSpacing w:val="0"/>
            </w:pPr>
          </w:p>
        </w:tc>
        <w:tc>
          <w:tcPr>
            <w:tcW w:w="1629" w:type="dxa"/>
            <w:tcBorders>
              <w:top w:val="single" w:sz="4" w:space="0" w:color="auto"/>
              <w:left w:val="single" w:sz="4" w:space="0" w:color="auto"/>
              <w:bottom w:val="single" w:sz="8" w:space="0" w:color="auto"/>
              <w:right w:val="single" w:sz="4" w:space="0" w:color="auto"/>
            </w:tcBorders>
          </w:tcPr>
          <w:p w14:paraId="15067CA2" w14:textId="77777777" w:rsidR="003F07D9" w:rsidRPr="008A3016" w:rsidRDefault="003F07D9" w:rsidP="008A3016">
            <w:pPr>
              <w:pStyle w:val="ListParagraph"/>
              <w:tabs>
                <w:tab w:val="clear" w:pos="709"/>
              </w:tabs>
              <w:spacing w:before="40" w:after="40"/>
              <w:contextualSpacing w:val="0"/>
              <w:jc w:val="center"/>
              <w:rPr>
                <w:color w:val="0000CC"/>
              </w:rPr>
            </w:pPr>
          </w:p>
        </w:tc>
        <w:tc>
          <w:tcPr>
            <w:tcW w:w="1913" w:type="dxa"/>
            <w:tcBorders>
              <w:top w:val="single" w:sz="4" w:space="0" w:color="auto"/>
              <w:left w:val="single" w:sz="4" w:space="0" w:color="auto"/>
              <w:bottom w:val="single" w:sz="8" w:space="0" w:color="auto"/>
              <w:right w:val="single" w:sz="4" w:space="0" w:color="auto"/>
            </w:tcBorders>
          </w:tcPr>
          <w:p w14:paraId="34E80534" w14:textId="461D7289" w:rsidR="003F07D9" w:rsidRDefault="003F07D9" w:rsidP="008C6E9D">
            <w:pPr>
              <w:pStyle w:val="ListParagraph"/>
              <w:tabs>
                <w:tab w:val="clear" w:pos="709"/>
              </w:tabs>
              <w:spacing w:before="40" w:after="40"/>
              <w:contextualSpacing w:val="0"/>
              <w:jc w:val="center"/>
              <w:rPr>
                <w:color w:val="0000CC"/>
              </w:rPr>
            </w:pPr>
            <w:r>
              <w:rPr>
                <w:color w:val="0000CC"/>
              </w:rPr>
              <w:t>10</w:t>
            </w:r>
          </w:p>
        </w:tc>
        <w:tc>
          <w:tcPr>
            <w:tcW w:w="1487" w:type="dxa"/>
            <w:tcBorders>
              <w:top w:val="single" w:sz="4" w:space="0" w:color="auto"/>
              <w:left w:val="single" w:sz="4" w:space="0" w:color="auto"/>
              <w:bottom w:val="single" w:sz="8" w:space="0" w:color="auto"/>
              <w:right w:val="single" w:sz="4" w:space="0" w:color="auto"/>
            </w:tcBorders>
          </w:tcPr>
          <w:p w14:paraId="441C7821" w14:textId="77777777" w:rsidR="003F07D9" w:rsidRPr="00073CC0" w:rsidRDefault="003F07D9" w:rsidP="00073CC0">
            <w:pPr>
              <w:pStyle w:val="ListParagraph"/>
              <w:contextualSpacing w:val="0"/>
            </w:pPr>
          </w:p>
        </w:tc>
        <w:tc>
          <w:tcPr>
            <w:tcW w:w="1489" w:type="dxa"/>
            <w:tcBorders>
              <w:top w:val="single" w:sz="4" w:space="0" w:color="auto"/>
              <w:left w:val="single" w:sz="4" w:space="0" w:color="auto"/>
              <w:right w:val="single" w:sz="4" w:space="0" w:color="auto"/>
            </w:tcBorders>
          </w:tcPr>
          <w:p w14:paraId="13395478" w14:textId="77777777" w:rsidR="003F07D9" w:rsidRPr="00073CC0" w:rsidRDefault="003F07D9" w:rsidP="00073CC0">
            <w:pPr>
              <w:pStyle w:val="ListParagraph"/>
              <w:contextualSpacing w:val="0"/>
            </w:pPr>
          </w:p>
        </w:tc>
      </w:tr>
      <w:tr w:rsidR="003F07D9" w:rsidRPr="0061144A" w14:paraId="42EE10D9" w14:textId="77777777" w:rsidTr="00071D7A">
        <w:tc>
          <w:tcPr>
            <w:tcW w:w="563" w:type="dxa"/>
            <w:tcBorders>
              <w:left w:val="single" w:sz="4" w:space="0" w:color="auto"/>
              <w:bottom w:val="single" w:sz="8" w:space="0" w:color="auto"/>
              <w:right w:val="single" w:sz="4" w:space="0" w:color="auto"/>
            </w:tcBorders>
          </w:tcPr>
          <w:p w14:paraId="0E1363FA" w14:textId="42093C62" w:rsidR="003F07D9" w:rsidRDefault="003F07D9" w:rsidP="00EF05C4">
            <w:pPr>
              <w:pStyle w:val="ListParagraph"/>
              <w:spacing w:before="60" w:after="60"/>
              <w:contextualSpacing w:val="0"/>
              <w:jc w:val="center"/>
            </w:pPr>
            <w:r>
              <w:t>9</w:t>
            </w:r>
          </w:p>
        </w:tc>
        <w:tc>
          <w:tcPr>
            <w:tcW w:w="4292" w:type="dxa"/>
            <w:gridSpan w:val="2"/>
            <w:tcBorders>
              <w:top w:val="single" w:sz="4" w:space="0" w:color="auto"/>
              <w:left w:val="single" w:sz="4" w:space="0" w:color="auto"/>
              <w:bottom w:val="single" w:sz="8" w:space="0" w:color="auto"/>
              <w:right w:val="single" w:sz="4" w:space="0" w:color="auto"/>
            </w:tcBorders>
          </w:tcPr>
          <w:p w14:paraId="18EF2532" w14:textId="703A9B24" w:rsidR="003F07D9" w:rsidRDefault="003F07D9" w:rsidP="00EF05C4">
            <w:pPr>
              <w:pStyle w:val="ListParagraph"/>
              <w:spacing w:before="60" w:after="60"/>
              <w:contextualSpacing w:val="0"/>
            </w:pPr>
            <w:r>
              <w:t xml:space="preserve">Smart Cupboard 1720mm x 400mm </w:t>
            </w:r>
            <w:r w:rsidR="000670DA">
              <w:t xml:space="preserve">w deep, light grey and charcoal colour, fully locking </w:t>
            </w:r>
          </w:p>
        </w:tc>
        <w:tc>
          <w:tcPr>
            <w:tcW w:w="3075" w:type="dxa"/>
            <w:tcBorders>
              <w:top w:val="single" w:sz="4" w:space="0" w:color="auto"/>
              <w:left w:val="single" w:sz="4" w:space="0" w:color="auto"/>
              <w:bottom w:val="single" w:sz="8" w:space="0" w:color="auto"/>
              <w:right w:val="single" w:sz="4" w:space="0" w:color="auto"/>
            </w:tcBorders>
          </w:tcPr>
          <w:p w14:paraId="2972AB8F" w14:textId="77777777" w:rsidR="003F07D9" w:rsidRPr="00073CC0" w:rsidRDefault="003F07D9" w:rsidP="00073CC0">
            <w:pPr>
              <w:pStyle w:val="ListParagraph"/>
              <w:contextualSpacing w:val="0"/>
            </w:pPr>
          </w:p>
        </w:tc>
        <w:tc>
          <w:tcPr>
            <w:tcW w:w="1629" w:type="dxa"/>
            <w:tcBorders>
              <w:top w:val="single" w:sz="4" w:space="0" w:color="auto"/>
              <w:left w:val="single" w:sz="4" w:space="0" w:color="auto"/>
              <w:bottom w:val="single" w:sz="8" w:space="0" w:color="auto"/>
              <w:right w:val="single" w:sz="4" w:space="0" w:color="auto"/>
            </w:tcBorders>
          </w:tcPr>
          <w:p w14:paraId="2F2C4FDD" w14:textId="77777777" w:rsidR="003F07D9" w:rsidRPr="008A3016" w:rsidRDefault="003F07D9" w:rsidP="008A3016">
            <w:pPr>
              <w:pStyle w:val="ListParagraph"/>
              <w:tabs>
                <w:tab w:val="clear" w:pos="709"/>
              </w:tabs>
              <w:spacing w:before="40" w:after="40"/>
              <w:contextualSpacing w:val="0"/>
              <w:jc w:val="center"/>
              <w:rPr>
                <w:color w:val="0000CC"/>
              </w:rPr>
            </w:pPr>
          </w:p>
        </w:tc>
        <w:tc>
          <w:tcPr>
            <w:tcW w:w="1913" w:type="dxa"/>
            <w:tcBorders>
              <w:top w:val="single" w:sz="4" w:space="0" w:color="auto"/>
              <w:left w:val="single" w:sz="4" w:space="0" w:color="auto"/>
              <w:bottom w:val="single" w:sz="8" w:space="0" w:color="auto"/>
              <w:right w:val="single" w:sz="4" w:space="0" w:color="auto"/>
            </w:tcBorders>
          </w:tcPr>
          <w:p w14:paraId="52008CA1" w14:textId="6320DFE0" w:rsidR="003F07D9" w:rsidRDefault="003F07D9" w:rsidP="008C6E9D">
            <w:pPr>
              <w:pStyle w:val="ListParagraph"/>
              <w:tabs>
                <w:tab w:val="clear" w:pos="709"/>
              </w:tabs>
              <w:spacing w:before="40" w:after="40"/>
              <w:contextualSpacing w:val="0"/>
              <w:jc w:val="center"/>
              <w:rPr>
                <w:color w:val="0000CC"/>
              </w:rPr>
            </w:pPr>
            <w:r>
              <w:rPr>
                <w:color w:val="0000CC"/>
              </w:rPr>
              <w:t>10</w:t>
            </w:r>
          </w:p>
        </w:tc>
        <w:tc>
          <w:tcPr>
            <w:tcW w:w="1487" w:type="dxa"/>
            <w:tcBorders>
              <w:top w:val="single" w:sz="4" w:space="0" w:color="auto"/>
              <w:left w:val="single" w:sz="4" w:space="0" w:color="auto"/>
              <w:bottom w:val="single" w:sz="8" w:space="0" w:color="auto"/>
              <w:right w:val="single" w:sz="4" w:space="0" w:color="auto"/>
            </w:tcBorders>
          </w:tcPr>
          <w:p w14:paraId="7A1FD0EE" w14:textId="77777777" w:rsidR="003F07D9" w:rsidRPr="00073CC0" w:rsidRDefault="003F07D9" w:rsidP="00073CC0">
            <w:pPr>
              <w:pStyle w:val="ListParagraph"/>
              <w:contextualSpacing w:val="0"/>
            </w:pPr>
          </w:p>
        </w:tc>
        <w:tc>
          <w:tcPr>
            <w:tcW w:w="1489" w:type="dxa"/>
            <w:tcBorders>
              <w:top w:val="single" w:sz="4" w:space="0" w:color="auto"/>
              <w:left w:val="single" w:sz="4" w:space="0" w:color="auto"/>
              <w:right w:val="single" w:sz="4" w:space="0" w:color="auto"/>
            </w:tcBorders>
          </w:tcPr>
          <w:p w14:paraId="319F2F80" w14:textId="77777777" w:rsidR="003F07D9" w:rsidRPr="00073CC0" w:rsidRDefault="003F07D9" w:rsidP="00073CC0">
            <w:pPr>
              <w:pStyle w:val="ListParagraph"/>
              <w:contextualSpacing w:val="0"/>
            </w:pPr>
          </w:p>
        </w:tc>
      </w:tr>
      <w:tr w:rsidR="003F07D9" w:rsidRPr="0061144A" w14:paraId="548EBD9D" w14:textId="77777777" w:rsidTr="00071D7A">
        <w:tc>
          <w:tcPr>
            <w:tcW w:w="563" w:type="dxa"/>
            <w:tcBorders>
              <w:left w:val="single" w:sz="4" w:space="0" w:color="auto"/>
              <w:bottom w:val="single" w:sz="8" w:space="0" w:color="auto"/>
              <w:right w:val="single" w:sz="4" w:space="0" w:color="auto"/>
            </w:tcBorders>
          </w:tcPr>
          <w:p w14:paraId="320AE095" w14:textId="4A98B394" w:rsidR="003F07D9" w:rsidRDefault="006066E3" w:rsidP="00EF05C4">
            <w:pPr>
              <w:pStyle w:val="ListParagraph"/>
              <w:spacing w:before="60" w:after="60"/>
              <w:contextualSpacing w:val="0"/>
              <w:jc w:val="center"/>
            </w:pPr>
            <w:r>
              <w:t>10</w:t>
            </w:r>
          </w:p>
        </w:tc>
        <w:tc>
          <w:tcPr>
            <w:tcW w:w="4292" w:type="dxa"/>
            <w:gridSpan w:val="2"/>
            <w:tcBorders>
              <w:top w:val="single" w:sz="4" w:space="0" w:color="auto"/>
              <w:left w:val="single" w:sz="4" w:space="0" w:color="auto"/>
              <w:bottom w:val="single" w:sz="8" w:space="0" w:color="auto"/>
              <w:right w:val="single" w:sz="4" w:space="0" w:color="auto"/>
            </w:tcBorders>
          </w:tcPr>
          <w:p w14:paraId="66567AA2" w14:textId="11659448" w:rsidR="003F07D9" w:rsidRDefault="006066E3" w:rsidP="00EF05C4">
            <w:pPr>
              <w:pStyle w:val="ListParagraph"/>
              <w:spacing w:before="60" w:after="60"/>
              <w:contextualSpacing w:val="0"/>
            </w:pPr>
            <w:r>
              <w:t xml:space="preserve">Magnetic White Board 300mm x 1200mm </w:t>
            </w:r>
            <w:r w:rsidR="000670DA">
              <w:t>Anodised aluminium frame, porcelain surface comes complete with the pen tray and wall amount equipment.</w:t>
            </w:r>
          </w:p>
        </w:tc>
        <w:tc>
          <w:tcPr>
            <w:tcW w:w="3075" w:type="dxa"/>
            <w:tcBorders>
              <w:top w:val="single" w:sz="4" w:space="0" w:color="auto"/>
              <w:left w:val="single" w:sz="4" w:space="0" w:color="auto"/>
              <w:bottom w:val="single" w:sz="8" w:space="0" w:color="auto"/>
              <w:right w:val="single" w:sz="4" w:space="0" w:color="auto"/>
            </w:tcBorders>
          </w:tcPr>
          <w:p w14:paraId="1EAB9622" w14:textId="77777777" w:rsidR="003F07D9" w:rsidRPr="00073CC0" w:rsidRDefault="003F07D9" w:rsidP="00073CC0">
            <w:pPr>
              <w:pStyle w:val="ListParagraph"/>
              <w:contextualSpacing w:val="0"/>
            </w:pPr>
          </w:p>
        </w:tc>
        <w:tc>
          <w:tcPr>
            <w:tcW w:w="1629" w:type="dxa"/>
            <w:tcBorders>
              <w:top w:val="single" w:sz="4" w:space="0" w:color="auto"/>
              <w:left w:val="single" w:sz="4" w:space="0" w:color="auto"/>
              <w:bottom w:val="single" w:sz="8" w:space="0" w:color="auto"/>
              <w:right w:val="single" w:sz="4" w:space="0" w:color="auto"/>
            </w:tcBorders>
          </w:tcPr>
          <w:p w14:paraId="37AB64CD" w14:textId="77777777" w:rsidR="003F07D9" w:rsidRPr="008A3016" w:rsidRDefault="003F07D9" w:rsidP="008A3016">
            <w:pPr>
              <w:pStyle w:val="ListParagraph"/>
              <w:tabs>
                <w:tab w:val="clear" w:pos="709"/>
              </w:tabs>
              <w:spacing w:before="40" w:after="40"/>
              <w:contextualSpacing w:val="0"/>
              <w:jc w:val="center"/>
              <w:rPr>
                <w:color w:val="0000CC"/>
              </w:rPr>
            </w:pPr>
          </w:p>
        </w:tc>
        <w:tc>
          <w:tcPr>
            <w:tcW w:w="1913" w:type="dxa"/>
            <w:tcBorders>
              <w:top w:val="single" w:sz="4" w:space="0" w:color="auto"/>
              <w:left w:val="single" w:sz="4" w:space="0" w:color="auto"/>
              <w:bottom w:val="single" w:sz="8" w:space="0" w:color="auto"/>
              <w:right w:val="single" w:sz="4" w:space="0" w:color="auto"/>
            </w:tcBorders>
          </w:tcPr>
          <w:p w14:paraId="4546ED21" w14:textId="26A7B543" w:rsidR="003F07D9" w:rsidRDefault="006066E3" w:rsidP="008C6E9D">
            <w:pPr>
              <w:pStyle w:val="ListParagraph"/>
              <w:tabs>
                <w:tab w:val="clear" w:pos="709"/>
              </w:tabs>
              <w:spacing w:before="40" w:after="40"/>
              <w:contextualSpacing w:val="0"/>
              <w:jc w:val="center"/>
              <w:rPr>
                <w:color w:val="0000CC"/>
              </w:rPr>
            </w:pPr>
            <w:r>
              <w:rPr>
                <w:color w:val="0000CC"/>
              </w:rPr>
              <w:t>10</w:t>
            </w:r>
          </w:p>
        </w:tc>
        <w:tc>
          <w:tcPr>
            <w:tcW w:w="1487" w:type="dxa"/>
            <w:tcBorders>
              <w:top w:val="single" w:sz="4" w:space="0" w:color="auto"/>
              <w:left w:val="single" w:sz="4" w:space="0" w:color="auto"/>
              <w:bottom w:val="single" w:sz="8" w:space="0" w:color="auto"/>
              <w:right w:val="single" w:sz="4" w:space="0" w:color="auto"/>
            </w:tcBorders>
          </w:tcPr>
          <w:p w14:paraId="4D03F0F7" w14:textId="77777777" w:rsidR="003F07D9" w:rsidRPr="00073CC0" w:rsidRDefault="003F07D9" w:rsidP="00073CC0">
            <w:pPr>
              <w:pStyle w:val="ListParagraph"/>
              <w:contextualSpacing w:val="0"/>
            </w:pPr>
          </w:p>
        </w:tc>
        <w:tc>
          <w:tcPr>
            <w:tcW w:w="1489" w:type="dxa"/>
            <w:tcBorders>
              <w:top w:val="single" w:sz="4" w:space="0" w:color="auto"/>
              <w:left w:val="single" w:sz="4" w:space="0" w:color="auto"/>
              <w:right w:val="single" w:sz="4" w:space="0" w:color="auto"/>
            </w:tcBorders>
          </w:tcPr>
          <w:p w14:paraId="2B4015BD" w14:textId="77777777" w:rsidR="003F07D9" w:rsidRPr="00073CC0" w:rsidRDefault="003F07D9" w:rsidP="00073CC0">
            <w:pPr>
              <w:pStyle w:val="ListParagraph"/>
              <w:contextualSpacing w:val="0"/>
            </w:pPr>
          </w:p>
        </w:tc>
      </w:tr>
      <w:tr w:rsidR="00876844" w:rsidRPr="0061144A" w14:paraId="4F272865" w14:textId="77777777" w:rsidTr="008C6E9D">
        <w:tc>
          <w:tcPr>
            <w:tcW w:w="563" w:type="dxa"/>
            <w:tcBorders>
              <w:left w:val="nil"/>
              <w:bottom w:val="nil"/>
              <w:right w:val="nil"/>
            </w:tcBorders>
          </w:tcPr>
          <w:p w14:paraId="521B2460" w14:textId="77777777" w:rsidR="00876844" w:rsidRPr="0061144A" w:rsidRDefault="00876844" w:rsidP="00EF05C4">
            <w:pPr>
              <w:pStyle w:val="ListParagraph"/>
              <w:spacing w:before="60" w:after="60"/>
              <w:contextualSpacing w:val="0"/>
              <w:jc w:val="center"/>
              <w:rPr>
                <w:sz w:val="21"/>
                <w:szCs w:val="21"/>
              </w:rPr>
            </w:pPr>
          </w:p>
        </w:tc>
        <w:tc>
          <w:tcPr>
            <w:tcW w:w="2834" w:type="dxa"/>
            <w:tcBorders>
              <w:left w:val="nil"/>
              <w:bottom w:val="nil"/>
              <w:right w:val="nil"/>
            </w:tcBorders>
          </w:tcPr>
          <w:p w14:paraId="764F6B63" w14:textId="77777777" w:rsidR="00876844" w:rsidRPr="0061144A" w:rsidRDefault="00876844" w:rsidP="00EF05C4">
            <w:pPr>
              <w:pStyle w:val="ListParagraph"/>
              <w:spacing w:before="60" w:after="60"/>
              <w:rPr>
                <w:i/>
                <w:iCs/>
                <w:sz w:val="21"/>
                <w:szCs w:val="21"/>
              </w:rPr>
            </w:pPr>
          </w:p>
        </w:tc>
        <w:tc>
          <w:tcPr>
            <w:tcW w:w="4533" w:type="dxa"/>
            <w:gridSpan w:val="2"/>
            <w:tcBorders>
              <w:left w:val="nil"/>
              <w:bottom w:val="nil"/>
              <w:right w:val="nil"/>
            </w:tcBorders>
          </w:tcPr>
          <w:p w14:paraId="5FD7A01C" w14:textId="77777777" w:rsidR="00876844" w:rsidRPr="0061144A" w:rsidRDefault="00876844" w:rsidP="00D93AE5">
            <w:pPr>
              <w:pStyle w:val="ListParagraph"/>
              <w:spacing w:before="120"/>
              <w:contextualSpacing w:val="0"/>
              <w:jc w:val="right"/>
              <w:rPr>
                <w:b/>
                <w:bCs/>
                <w:sz w:val="21"/>
                <w:szCs w:val="21"/>
              </w:rPr>
            </w:pPr>
          </w:p>
        </w:tc>
        <w:tc>
          <w:tcPr>
            <w:tcW w:w="5029" w:type="dxa"/>
            <w:gridSpan w:val="3"/>
            <w:tcBorders>
              <w:left w:val="nil"/>
              <w:bottom w:val="nil"/>
              <w:right w:val="single" w:sz="4" w:space="0" w:color="auto"/>
            </w:tcBorders>
          </w:tcPr>
          <w:p w14:paraId="6E2648C8" w14:textId="77777777" w:rsidR="00876844" w:rsidRPr="0061144A" w:rsidRDefault="00876844" w:rsidP="00876844">
            <w:pPr>
              <w:pStyle w:val="ListParagraph"/>
              <w:spacing w:before="60"/>
              <w:contextualSpacing w:val="0"/>
              <w:jc w:val="right"/>
              <w:rPr>
                <w:sz w:val="21"/>
                <w:szCs w:val="21"/>
              </w:rPr>
            </w:pPr>
            <w:r w:rsidRPr="0061144A">
              <w:rPr>
                <w:b/>
                <w:bCs/>
                <w:sz w:val="21"/>
                <w:szCs w:val="21"/>
              </w:rPr>
              <w:t>TOTAL</w:t>
            </w:r>
            <w:r>
              <w:rPr>
                <w:b/>
                <w:bCs/>
                <w:sz w:val="21"/>
                <w:szCs w:val="21"/>
              </w:rPr>
              <w:t xml:space="preserve"> QUOTATION CIF FUNAFUTI</w:t>
            </w:r>
            <w:r w:rsidRPr="0061144A">
              <w:rPr>
                <w:b/>
                <w:bCs/>
                <w:sz w:val="21"/>
                <w:szCs w:val="21"/>
              </w:rPr>
              <w:t xml:space="preserve"> (AUD)</w:t>
            </w:r>
          </w:p>
        </w:tc>
        <w:tc>
          <w:tcPr>
            <w:tcW w:w="1489" w:type="dxa"/>
            <w:tcBorders>
              <w:left w:val="single" w:sz="8" w:space="0" w:color="auto"/>
              <w:bottom w:val="single" w:sz="4" w:space="0" w:color="auto"/>
              <w:right w:val="single" w:sz="4" w:space="0" w:color="auto"/>
            </w:tcBorders>
          </w:tcPr>
          <w:p w14:paraId="4DC30F1A" w14:textId="77777777" w:rsidR="00876844" w:rsidRPr="0061144A" w:rsidRDefault="00876844" w:rsidP="00EF05C4">
            <w:pPr>
              <w:pStyle w:val="ListParagraph"/>
              <w:spacing w:before="60" w:after="60"/>
              <w:rPr>
                <w:sz w:val="21"/>
                <w:szCs w:val="21"/>
              </w:rPr>
            </w:pPr>
          </w:p>
        </w:tc>
      </w:tr>
    </w:tbl>
    <w:p w14:paraId="2C457D44" w14:textId="77777777" w:rsidR="00D93AE5" w:rsidRPr="0061144A" w:rsidRDefault="00D93AE5" w:rsidP="00D93AE5">
      <w:pPr>
        <w:tabs>
          <w:tab w:val="left" w:pos="6237"/>
        </w:tabs>
        <w:rPr>
          <w:sz w:val="21"/>
          <w:szCs w:val="21"/>
        </w:rPr>
      </w:pPr>
    </w:p>
    <w:p w14:paraId="00E353A0" w14:textId="77777777" w:rsidR="00461766" w:rsidRDefault="00D93AE5" w:rsidP="00D152CF">
      <w:pPr>
        <w:spacing w:after="240"/>
        <w:rPr>
          <w:sz w:val="21"/>
          <w:szCs w:val="21"/>
        </w:rPr>
      </w:pPr>
      <w:r w:rsidRPr="0061144A">
        <w:rPr>
          <w:sz w:val="21"/>
          <w:szCs w:val="21"/>
        </w:rPr>
        <w:t xml:space="preserve">Bidder to state </w:t>
      </w:r>
      <w:r w:rsidR="00DB32F9">
        <w:rPr>
          <w:sz w:val="21"/>
          <w:szCs w:val="21"/>
        </w:rPr>
        <w:t xml:space="preserve">the </w:t>
      </w:r>
      <w:r w:rsidR="00461766">
        <w:rPr>
          <w:sz w:val="21"/>
          <w:szCs w:val="21"/>
        </w:rPr>
        <w:t>warranty period: ______________ months.</w:t>
      </w:r>
    </w:p>
    <w:p w14:paraId="2C0BE443" w14:textId="77777777" w:rsidR="00F32275" w:rsidRPr="0061144A" w:rsidRDefault="00461766" w:rsidP="00D152CF">
      <w:pPr>
        <w:spacing w:after="240"/>
        <w:rPr>
          <w:sz w:val="21"/>
          <w:szCs w:val="21"/>
        </w:rPr>
      </w:pPr>
      <w:r>
        <w:rPr>
          <w:sz w:val="21"/>
          <w:szCs w:val="21"/>
        </w:rPr>
        <w:t xml:space="preserve">Bidder to state </w:t>
      </w:r>
      <w:r w:rsidR="00D93AE5" w:rsidRPr="0061144A">
        <w:rPr>
          <w:sz w:val="21"/>
          <w:szCs w:val="21"/>
        </w:rPr>
        <w:t>maximum delivery period offered from date of placing order:</w:t>
      </w:r>
      <w:r w:rsidR="00EB495F" w:rsidRPr="0061144A">
        <w:rPr>
          <w:sz w:val="21"/>
          <w:szCs w:val="21"/>
        </w:rPr>
        <w:t xml:space="preserve"> _________</w:t>
      </w:r>
      <w:r w:rsidR="00D93AE5" w:rsidRPr="0061144A">
        <w:rPr>
          <w:sz w:val="21"/>
          <w:szCs w:val="21"/>
        </w:rPr>
        <w:t xml:space="preserve"> calendar days.</w:t>
      </w:r>
    </w:p>
    <w:p w14:paraId="5F40AE96" w14:textId="77777777" w:rsidR="001E5370" w:rsidRPr="0061144A" w:rsidRDefault="001E5370" w:rsidP="00D152CF">
      <w:pPr>
        <w:tabs>
          <w:tab w:val="clear" w:pos="709"/>
          <w:tab w:val="left" w:pos="6237"/>
        </w:tabs>
        <w:spacing w:after="240"/>
        <w:rPr>
          <w:sz w:val="21"/>
          <w:szCs w:val="21"/>
        </w:rPr>
      </w:pPr>
      <w:r w:rsidRPr="0061144A">
        <w:rPr>
          <w:sz w:val="21"/>
          <w:szCs w:val="21"/>
        </w:rPr>
        <w:t>Bidder’s name</w:t>
      </w:r>
      <w:r w:rsidR="005603D8">
        <w:rPr>
          <w:sz w:val="21"/>
          <w:szCs w:val="21"/>
        </w:rPr>
        <w:t xml:space="preserve"> </w:t>
      </w:r>
      <w:r w:rsidRPr="0061144A">
        <w:rPr>
          <w:sz w:val="21"/>
          <w:szCs w:val="21"/>
        </w:rPr>
        <w:t>and seal: _________________________________________________________________</w:t>
      </w:r>
      <w:r w:rsidR="005D7C74">
        <w:rPr>
          <w:sz w:val="21"/>
          <w:szCs w:val="21"/>
        </w:rPr>
        <w:t>___</w:t>
      </w:r>
    </w:p>
    <w:p w14:paraId="4F76AA70" w14:textId="77777777" w:rsidR="00D152CF" w:rsidRDefault="001E5370" w:rsidP="00D152CF">
      <w:pPr>
        <w:tabs>
          <w:tab w:val="clear" w:pos="709"/>
          <w:tab w:val="left" w:pos="6237"/>
        </w:tabs>
        <w:spacing w:after="240"/>
        <w:rPr>
          <w:sz w:val="21"/>
          <w:szCs w:val="21"/>
        </w:rPr>
      </w:pPr>
      <w:r w:rsidRPr="0061144A">
        <w:rPr>
          <w:sz w:val="21"/>
          <w:szCs w:val="21"/>
        </w:rPr>
        <w:t>Signed</w:t>
      </w:r>
      <w:r w:rsidR="00D152CF">
        <w:rPr>
          <w:sz w:val="21"/>
          <w:szCs w:val="21"/>
        </w:rPr>
        <w:t xml:space="preserve"> over printed name</w:t>
      </w:r>
      <w:r w:rsidRPr="0061144A">
        <w:rPr>
          <w:sz w:val="21"/>
          <w:szCs w:val="21"/>
        </w:rPr>
        <w:t>: ____________________</w:t>
      </w:r>
      <w:r w:rsidR="00D152CF">
        <w:rPr>
          <w:sz w:val="21"/>
          <w:szCs w:val="21"/>
        </w:rPr>
        <w:t>_________</w:t>
      </w:r>
    </w:p>
    <w:p w14:paraId="1675691A" w14:textId="77777777" w:rsidR="00D93AE5" w:rsidRPr="0061144A" w:rsidRDefault="00D152CF" w:rsidP="0023211B">
      <w:pPr>
        <w:tabs>
          <w:tab w:val="clear" w:pos="709"/>
          <w:tab w:val="left" w:pos="6237"/>
        </w:tabs>
        <w:rPr>
          <w:sz w:val="21"/>
          <w:szCs w:val="21"/>
        </w:rPr>
      </w:pPr>
      <w:r>
        <w:rPr>
          <w:sz w:val="21"/>
          <w:szCs w:val="21"/>
        </w:rPr>
        <w:t xml:space="preserve">Date: </w:t>
      </w:r>
      <w:r w:rsidR="001E5370" w:rsidRPr="0061144A">
        <w:rPr>
          <w:sz w:val="21"/>
          <w:szCs w:val="21"/>
        </w:rPr>
        <w:t>_</w:t>
      </w:r>
      <w:r>
        <w:rPr>
          <w:sz w:val="21"/>
          <w:szCs w:val="21"/>
        </w:rPr>
        <w:t>_____________</w:t>
      </w:r>
    </w:p>
    <w:p w14:paraId="314DB8D4" w14:textId="77777777" w:rsidR="00F32275" w:rsidRPr="0061144A" w:rsidRDefault="00F32275" w:rsidP="00577376">
      <w:pPr>
        <w:tabs>
          <w:tab w:val="left" w:pos="6237"/>
        </w:tabs>
        <w:rPr>
          <w:sz w:val="21"/>
          <w:szCs w:val="21"/>
        </w:rPr>
      </w:pPr>
    </w:p>
    <w:p w14:paraId="0DB86134" w14:textId="77777777" w:rsidR="00F32275" w:rsidRDefault="00F32275" w:rsidP="00F32275">
      <w:pPr>
        <w:pStyle w:val="ListParagraph"/>
        <w:rPr>
          <w:sz w:val="21"/>
          <w:szCs w:val="21"/>
        </w:rPr>
      </w:pPr>
    </w:p>
    <w:p w14:paraId="7575C69A" w14:textId="77777777" w:rsidR="008F5540" w:rsidRDefault="008F5540" w:rsidP="00F32275">
      <w:pPr>
        <w:pStyle w:val="ListParagraph"/>
        <w:rPr>
          <w:sz w:val="21"/>
          <w:szCs w:val="21"/>
        </w:rPr>
      </w:pPr>
    </w:p>
    <w:p w14:paraId="4251036C" w14:textId="77777777" w:rsidR="008F5540" w:rsidRDefault="008F5540" w:rsidP="00F32275">
      <w:pPr>
        <w:pStyle w:val="ListParagraph"/>
        <w:rPr>
          <w:sz w:val="21"/>
          <w:szCs w:val="21"/>
        </w:rPr>
        <w:sectPr w:rsidR="008F5540" w:rsidSect="00461766">
          <w:footerReference w:type="default" r:id="rId11"/>
          <w:pgSz w:w="16838" w:h="11906" w:orient="landscape"/>
          <w:pgMar w:top="993" w:right="1387" w:bottom="1274" w:left="993" w:header="708" w:footer="708" w:gutter="0"/>
          <w:cols w:space="708"/>
          <w:docGrid w:linePitch="360"/>
        </w:sectPr>
      </w:pPr>
    </w:p>
    <w:p w14:paraId="38FD1B47" w14:textId="77777777" w:rsidR="008F5540" w:rsidRDefault="008F5540" w:rsidP="00F32275">
      <w:pPr>
        <w:pStyle w:val="ListParagraph"/>
        <w:rPr>
          <w:sz w:val="21"/>
          <w:szCs w:val="21"/>
        </w:rPr>
      </w:pPr>
    </w:p>
    <w:p w14:paraId="610C52D9" w14:textId="77777777" w:rsidR="0023211B" w:rsidRPr="0023211B" w:rsidRDefault="00AB7AA0" w:rsidP="00F32275">
      <w:pPr>
        <w:pStyle w:val="ListParagraph"/>
      </w:pPr>
      <w:r>
        <w:t>4.2</w:t>
      </w:r>
      <w:r w:rsidR="00DB32F9">
        <w:tab/>
      </w:r>
      <w:r w:rsidR="0023211B" w:rsidRPr="0023211B">
        <w:t>Th</w:t>
      </w:r>
      <w:r w:rsidR="00DB32F9">
        <w:t>e</w:t>
      </w:r>
      <w:r w:rsidR="0023211B" w:rsidRPr="0023211B">
        <w:t xml:space="preserve"> Contract shall be subject to the laws of Tuvalu.  Every effort shall be made to resolve disputes amicably without referral to third parties. Any dispute that cannot be resolved amicably shall be referred to arbitration under procedures described in the Arbitration Act, 2008 Revised Edition.</w:t>
      </w:r>
    </w:p>
    <w:p w14:paraId="30D349CA" w14:textId="77777777" w:rsidR="00DB32F9" w:rsidRDefault="00DB32F9" w:rsidP="00073CC0">
      <w:pPr>
        <w:pStyle w:val="ListParagraph"/>
      </w:pPr>
    </w:p>
    <w:p w14:paraId="34C2A6FF" w14:textId="77777777" w:rsidR="00DB32F9" w:rsidRDefault="00AB7AA0" w:rsidP="00073CC0">
      <w:pPr>
        <w:pStyle w:val="ListParagraph"/>
      </w:pPr>
      <w:r>
        <w:t>4.3</w:t>
      </w:r>
      <w:r w:rsidR="00DB32F9">
        <w:tab/>
      </w:r>
      <w:r w:rsidR="00DB32F9" w:rsidRPr="0023211B">
        <w:t>The Contract shall be amended only by written agreement between the Purchaser and the Supplier.</w:t>
      </w:r>
    </w:p>
    <w:p w14:paraId="2A8D4B98" w14:textId="77777777" w:rsidR="00DB32F9" w:rsidRDefault="00DB32F9" w:rsidP="00073CC0">
      <w:pPr>
        <w:pStyle w:val="ListParagraph"/>
      </w:pPr>
    </w:p>
    <w:p w14:paraId="0999E096" w14:textId="77777777" w:rsidR="00DB32F9" w:rsidRDefault="00AB7AA0" w:rsidP="00073CC0">
      <w:pPr>
        <w:pStyle w:val="ListParagraph"/>
      </w:pPr>
      <w:r>
        <w:t>4.4</w:t>
      </w:r>
      <w:r w:rsidR="00DB32F9">
        <w:tab/>
      </w:r>
      <w:r w:rsidR="00DB32F9" w:rsidRPr="00461766">
        <w:t>If Force Majeure makes completion of the contract impossible, the Supplier may ask the Purchaser to be released</w:t>
      </w:r>
      <w:r w:rsidR="00DB32F9">
        <w:t xml:space="preserve"> from the Contract. </w:t>
      </w:r>
      <w:r w:rsidR="00DB32F9" w:rsidRPr="00FF512C">
        <w:t xml:space="preserve">For </w:t>
      </w:r>
      <w:r w:rsidR="00DB32F9">
        <w:t xml:space="preserve">the </w:t>
      </w:r>
      <w:r w:rsidR="00DB32F9" w:rsidRPr="00FF512C">
        <w:t>purposes of this Clause, “Force Majeure” means an event or situation beyond the control of the Supplier that is not foreseeable, is unavoidable, and its origin is not due to negligence or lack of care on the part of the Supplier.</w:t>
      </w:r>
    </w:p>
    <w:p w14:paraId="6F499037" w14:textId="77777777" w:rsidR="00DB32F9" w:rsidRDefault="00DB32F9" w:rsidP="00073CC0">
      <w:pPr>
        <w:pStyle w:val="ListParagraph"/>
      </w:pPr>
    </w:p>
    <w:p w14:paraId="34AD8550" w14:textId="3B6FB1C8" w:rsidR="00DB32F9" w:rsidRDefault="00AB7AA0" w:rsidP="00073CC0">
      <w:pPr>
        <w:pStyle w:val="ListParagraph"/>
      </w:pPr>
      <w:r>
        <w:t>4.5</w:t>
      </w:r>
      <w:r w:rsidR="00073CC0" w:rsidRPr="0023211B">
        <w:tab/>
      </w:r>
      <w:r w:rsidR="00DB32F9" w:rsidRPr="00B32ECB">
        <w:t xml:space="preserve">The Supplier guarantees that all goods supplied will be new and unused and carry a warranty </w:t>
      </w:r>
      <w:r w:rsidR="00DB32F9">
        <w:t>for the duration specified in the Quotation</w:t>
      </w:r>
      <w:r w:rsidR="00DB32F9" w:rsidRPr="00B32ECB">
        <w:t xml:space="preserve">.  Throughout </w:t>
      </w:r>
      <w:r w:rsidR="00DB32F9">
        <w:t>the Contract and warranty period,</w:t>
      </w:r>
      <w:r w:rsidR="00DB32F9" w:rsidRPr="00B32ECB">
        <w:t xml:space="preserve"> the Supplier agrees to make good, at its own expense, any defect that </w:t>
      </w:r>
      <w:r w:rsidR="00DB32F9">
        <w:t>i</w:t>
      </w:r>
      <w:r w:rsidR="00DB32F9" w:rsidRPr="00B32ECB">
        <w:t xml:space="preserve">s due to </w:t>
      </w:r>
      <w:r w:rsidR="00DB32F9">
        <w:t xml:space="preserve">the </w:t>
      </w:r>
      <w:r w:rsidR="00DB32F9" w:rsidRPr="00B32ECB">
        <w:t>quality of materials or workmanship.</w:t>
      </w:r>
    </w:p>
    <w:p w14:paraId="08C9E692" w14:textId="77777777" w:rsidR="008A4DFD" w:rsidRDefault="008A4DFD" w:rsidP="00073CC0">
      <w:pPr>
        <w:pStyle w:val="ListParagraph"/>
      </w:pPr>
    </w:p>
    <w:p w14:paraId="7FE02799" w14:textId="77777777" w:rsidR="003E1B6C" w:rsidRDefault="00AB7AA0" w:rsidP="00073CC0">
      <w:pPr>
        <w:pStyle w:val="ListParagraph"/>
      </w:pPr>
      <w:r>
        <w:t>4.6</w:t>
      </w:r>
      <w:r w:rsidR="003E1B6C">
        <w:tab/>
      </w:r>
      <w:r w:rsidR="003E1B6C" w:rsidRPr="0023211B">
        <w:t>The Government of Tuvalu has a policy of zero tolerance of fraud and corruption and shall reject a quotation, or cancel a Purchase Order already issued, if it determines that the bidder concerned, or any of its personnel or agents has directly or indirectly engaged in fraud and corruption in securing a contract or implementing a contract.  The bidder concerned shall be liable to debarment from all future Government contracts for a period stated in the Procurement Suspension and Debarment Procedure issued by the Central Procurement Unit.</w:t>
      </w:r>
    </w:p>
    <w:p w14:paraId="555C1B1B" w14:textId="77777777" w:rsidR="00AB7AA0" w:rsidRPr="0023211B" w:rsidRDefault="00AB7AA0" w:rsidP="00073CC0">
      <w:pPr>
        <w:pStyle w:val="ListParagraph"/>
      </w:pPr>
    </w:p>
    <w:p w14:paraId="4988C4D5" w14:textId="77777777" w:rsidR="00AB7AA0" w:rsidRDefault="00AB7AA0" w:rsidP="00AB7AA0">
      <w:pPr>
        <w:pStyle w:val="ListParagraph"/>
      </w:pPr>
      <w:r>
        <w:t>4.7</w:t>
      </w:r>
      <w:r w:rsidR="003E1B6C">
        <w:tab/>
      </w:r>
      <w:r>
        <w:t>Within 30 days of receiving invoices, the Purchaser shall pay the Supplier as follows:</w:t>
      </w:r>
    </w:p>
    <w:p w14:paraId="1EF3FA0B" w14:textId="77777777" w:rsidR="00AB7AA0" w:rsidRDefault="00AB7AA0" w:rsidP="00AB7AA0">
      <w:pPr>
        <w:pStyle w:val="ListParagraph"/>
      </w:pPr>
    </w:p>
    <w:p w14:paraId="10CC4999" w14:textId="4206E669" w:rsidR="00AB7AA0" w:rsidRDefault="00AB7AA0" w:rsidP="00AB7AA0">
      <w:pPr>
        <w:pStyle w:val="ListParagraph"/>
        <w:numPr>
          <w:ilvl w:val="0"/>
          <w:numId w:val="6"/>
        </w:numPr>
      </w:pPr>
      <w:r>
        <w:t xml:space="preserve">Funafuti-based </w:t>
      </w:r>
      <w:r w:rsidR="008A4DFD">
        <w:t xml:space="preserve">and Overseas-based </w:t>
      </w:r>
      <w:r>
        <w:t>Suppliers: 100% of the contract price on satisfactory inspection of the delivered goods by the Purchaser.</w:t>
      </w:r>
    </w:p>
    <w:p w14:paraId="0C87A5BC" w14:textId="7CA69EB1" w:rsidR="008A4DFD" w:rsidRDefault="008A4DFD" w:rsidP="008A4DFD">
      <w:pPr>
        <w:ind w:left="705"/>
      </w:pPr>
    </w:p>
    <w:p w14:paraId="08301EA5" w14:textId="77777777" w:rsidR="00AB7AA0" w:rsidRDefault="00AB7AA0" w:rsidP="00F32275">
      <w:pPr>
        <w:pStyle w:val="ListParagraph"/>
      </w:pPr>
    </w:p>
    <w:p w14:paraId="39144BED" w14:textId="449F1854" w:rsidR="00073CC0" w:rsidRDefault="00AB7AA0" w:rsidP="00F32275">
      <w:pPr>
        <w:pStyle w:val="ListParagraph"/>
      </w:pPr>
      <w:r>
        <w:t>4.8</w:t>
      </w:r>
      <w:r>
        <w:tab/>
      </w:r>
      <w:r w:rsidR="0023211B" w:rsidRPr="0023211B">
        <w:t>The Purchaser has the right to reduce the payment to the Supplier by 0.1% of the Contract price for each day of delay beyond the contracted completion date.  The reduction is up to a maximum of 10%, after which the Purchaser has the right to terminate the contract.</w:t>
      </w:r>
    </w:p>
    <w:p w14:paraId="26751C35" w14:textId="75C7F5AB" w:rsidR="008A4DFD" w:rsidRDefault="008A4DFD" w:rsidP="00F32275">
      <w:pPr>
        <w:pStyle w:val="ListParagraph"/>
      </w:pPr>
    </w:p>
    <w:p w14:paraId="5AB18E79" w14:textId="4B366EB5" w:rsidR="0023211B" w:rsidRPr="0023211B" w:rsidRDefault="008A4DFD" w:rsidP="00F32275">
      <w:pPr>
        <w:pStyle w:val="ListParagraph"/>
      </w:pPr>
      <w:r>
        <w:t>4.9</w:t>
      </w:r>
      <w:r>
        <w:tab/>
        <w:t xml:space="preserve">The purchaser shall provide to the supplier clear description of packaging of the goods on a </w:t>
      </w:r>
      <w:r w:rsidR="005A69D6">
        <w:t>case-by-case</w:t>
      </w:r>
      <w:r>
        <w:t xml:space="preserve"> basis. Supplier must follow the purchaser packaging preference </w:t>
      </w:r>
      <w:r w:rsidRPr="005A69D6">
        <w:rPr>
          <w:b/>
          <w:bCs/>
        </w:rPr>
        <w:t>OR</w:t>
      </w:r>
      <w:r>
        <w:t xml:space="preserve"> suggest an appropriate packaging that </w:t>
      </w:r>
      <w:r w:rsidR="005A69D6">
        <w:t>eliminates potential harm to the supplied goods.</w:t>
      </w:r>
    </w:p>
    <w:p w14:paraId="68B3ADD1" w14:textId="77777777" w:rsidR="00AB7AA0" w:rsidRPr="0023211B" w:rsidRDefault="00AB7AA0" w:rsidP="00876844">
      <w:pPr>
        <w:pStyle w:val="ListParagraph"/>
      </w:pPr>
    </w:p>
    <w:sectPr w:rsidR="00AB7AA0" w:rsidRPr="0023211B" w:rsidSect="005C5129">
      <w:footerReference w:type="default" r:id="rId12"/>
      <w:pgSz w:w="11906" w:h="16838"/>
      <w:pgMar w:top="567" w:right="1274"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24F4" w14:textId="77777777" w:rsidR="0045242E" w:rsidRDefault="0045242E" w:rsidP="00C123C5">
      <w:r>
        <w:separator/>
      </w:r>
    </w:p>
  </w:endnote>
  <w:endnote w:type="continuationSeparator" w:id="0">
    <w:p w14:paraId="660F3E56" w14:textId="77777777" w:rsidR="0045242E" w:rsidRDefault="0045242E" w:rsidP="00C1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51B6" w14:textId="77777777" w:rsidR="008C6E9D" w:rsidRDefault="008C6E9D" w:rsidP="00C123C5">
    <w:pPr>
      <w:pStyle w:val="Footer"/>
      <w:tabs>
        <w:tab w:val="clear" w:pos="4513"/>
        <w:tab w:val="clear" w:pos="9026"/>
        <w:tab w:val="center" w:pos="4536"/>
        <w:tab w:val="right" w:pos="9072"/>
      </w:tabs>
    </w:pPr>
    <w:r>
      <w:tab/>
    </w:r>
    <w:r>
      <w:fldChar w:fldCharType="begin"/>
    </w:r>
    <w:r>
      <w:instrText xml:space="preserve"> PAGE   \* MERGEFORMAT </w:instrText>
    </w:r>
    <w:r>
      <w:fldChar w:fldCharType="separate"/>
    </w:r>
    <w:r w:rsidR="00746AC9">
      <w:rPr>
        <w:noProof/>
      </w:rPr>
      <w:t>2</w:t>
    </w:r>
    <w:r>
      <w:rPr>
        <w:noProof/>
      </w:rP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E726" w14:textId="77777777" w:rsidR="008C6E9D" w:rsidRDefault="008C6E9D" w:rsidP="00073CC0">
    <w:pPr>
      <w:pStyle w:val="Footer"/>
      <w:tabs>
        <w:tab w:val="clear" w:pos="4513"/>
        <w:tab w:val="clear" w:pos="9026"/>
        <w:tab w:val="center" w:pos="7655"/>
        <w:tab w:val="right" w:pos="9072"/>
      </w:tabs>
    </w:pPr>
    <w:r>
      <w:tab/>
    </w:r>
    <w:r>
      <w:fldChar w:fldCharType="begin"/>
    </w:r>
    <w:r>
      <w:instrText xml:space="preserve"> PAGE   \* MERGEFORMAT </w:instrText>
    </w:r>
    <w:r>
      <w:fldChar w:fldCharType="separate"/>
    </w:r>
    <w:r w:rsidR="00746AC9">
      <w:rPr>
        <w:noProof/>
      </w:rPr>
      <w:t>3</w:t>
    </w:r>
    <w:r>
      <w:rPr>
        <w:noProof/>
      </w:rPr>
      <w:fldChar w:fldCharType="end"/>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5C2A" w14:textId="77777777" w:rsidR="008C6E9D" w:rsidRDefault="008C6E9D" w:rsidP="00073CC0">
    <w:pPr>
      <w:pStyle w:val="Footer"/>
      <w:tabs>
        <w:tab w:val="clear" w:pos="4513"/>
        <w:tab w:val="clear" w:pos="9026"/>
        <w:tab w:val="center" w:pos="4678"/>
        <w:tab w:val="right" w:pos="9356"/>
      </w:tabs>
    </w:pPr>
    <w:r>
      <w:tab/>
    </w:r>
    <w:r>
      <w:fldChar w:fldCharType="begin"/>
    </w:r>
    <w:r>
      <w:instrText xml:space="preserve"> PAGE   \* MERGEFORMAT </w:instrText>
    </w:r>
    <w:r>
      <w:fldChar w:fldCharType="separate"/>
    </w:r>
    <w:r w:rsidR="00746AC9">
      <w:rPr>
        <w:noProof/>
      </w:rPr>
      <w:t>4</w:t>
    </w:r>
    <w:r>
      <w:rPr>
        <w:noProof/>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CAD1C" w14:textId="77777777" w:rsidR="0045242E" w:rsidRDefault="0045242E" w:rsidP="00C123C5">
      <w:r>
        <w:separator/>
      </w:r>
    </w:p>
  </w:footnote>
  <w:footnote w:type="continuationSeparator" w:id="0">
    <w:p w14:paraId="0DB63AAE" w14:textId="77777777" w:rsidR="0045242E" w:rsidRDefault="0045242E" w:rsidP="00C1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F057" w14:textId="77777777" w:rsidR="008C6E9D" w:rsidRPr="0067145C" w:rsidRDefault="008C6E9D" w:rsidP="00C123C5">
    <w:pPr>
      <w:pStyle w:val="Header"/>
      <w:tabs>
        <w:tab w:val="clear" w:pos="709"/>
        <w:tab w:val="clear" w:pos="4513"/>
        <w:tab w:val="clear" w:pos="9026"/>
        <w:tab w:val="center" w:pos="4536"/>
        <w:tab w:val="right" w:pos="9072"/>
      </w:tabs>
      <w:rPr>
        <w:i w:val="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2A7C"/>
    <w:multiLevelType w:val="hybridMultilevel"/>
    <w:tmpl w:val="02F85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72BD7"/>
    <w:multiLevelType w:val="hybridMultilevel"/>
    <w:tmpl w:val="48B22524"/>
    <w:lvl w:ilvl="0" w:tplc="E5404A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90A62"/>
    <w:multiLevelType w:val="hybridMultilevel"/>
    <w:tmpl w:val="47D644CC"/>
    <w:lvl w:ilvl="0" w:tplc="4AC26348">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79367053"/>
    <w:multiLevelType w:val="hybridMultilevel"/>
    <w:tmpl w:val="01E29332"/>
    <w:lvl w:ilvl="0" w:tplc="2C76F86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7CE82B10"/>
    <w:multiLevelType w:val="hybridMultilevel"/>
    <w:tmpl w:val="7CC2B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9910AB"/>
    <w:multiLevelType w:val="hybridMultilevel"/>
    <w:tmpl w:val="6B447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275"/>
    <w:rsid w:val="00000777"/>
    <w:rsid w:val="00015922"/>
    <w:rsid w:val="00024E33"/>
    <w:rsid w:val="00032477"/>
    <w:rsid w:val="0004469A"/>
    <w:rsid w:val="00044BA8"/>
    <w:rsid w:val="000648B0"/>
    <w:rsid w:val="000670DA"/>
    <w:rsid w:val="00071464"/>
    <w:rsid w:val="00071D7A"/>
    <w:rsid w:val="00073CC0"/>
    <w:rsid w:val="00077902"/>
    <w:rsid w:val="00077FA9"/>
    <w:rsid w:val="00092C54"/>
    <w:rsid w:val="000A5228"/>
    <w:rsid w:val="000A5302"/>
    <w:rsid w:val="00151EE8"/>
    <w:rsid w:val="00151FC9"/>
    <w:rsid w:val="00156083"/>
    <w:rsid w:val="00165450"/>
    <w:rsid w:val="00190B9B"/>
    <w:rsid w:val="001C5DB9"/>
    <w:rsid w:val="001D6302"/>
    <w:rsid w:val="001E2FAA"/>
    <w:rsid w:val="001E5370"/>
    <w:rsid w:val="0022306E"/>
    <w:rsid w:val="0023211B"/>
    <w:rsid w:val="00247035"/>
    <w:rsid w:val="002646E9"/>
    <w:rsid w:val="002766D2"/>
    <w:rsid w:val="00284353"/>
    <w:rsid w:val="00284DA6"/>
    <w:rsid w:val="0028750A"/>
    <w:rsid w:val="002A1171"/>
    <w:rsid w:val="002C08AB"/>
    <w:rsid w:val="002D099B"/>
    <w:rsid w:val="00302087"/>
    <w:rsid w:val="00316EC3"/>
    <w:rsid w:val="00317588"/>
    <w:rsid w:val="00323D78"/>
    <w:rsid w:val="003376B9"/>
    <w:rsid w:val="003437AD"/>
    <w:rsid w:val="00360D18"/>
    <w:rsid w:val="00386D00"/>
    <w:rsid w:val="003A11E8"/>
    <w:rsid w:val="003E1B6C"/>
    <w:rsid w:val="003E6D59"/>
    <w:rsid w:val="003F07D9"/>
    <w:rsid w:val="003F2AF0"/>
    <w:rsid w:val="0045242E"/>
    <w:rsid w:val="00461766"/>
    <w:rsid w:val="004629E5"/>
    <w:rsid w:val="00476CF0"/>
    <w:rsid w:val="004A3DBE"/>
    <w:rsid w:val="004C2323"/>
    <w:rsid w:val="004C4A4A"/>
    <w:rsid w:val="004D1D0F"/>
    <w:rsid w:val="004D2528"/>
    <w:rsid w:val="004F0703"/>
    <w:rsid w:val="0055176D"/>
    <w:rsid w:val="005574E0"/>
    <w:rsid w:val="005603D8"/>
    <w:rsid w:val="00577376"/>
    <w:rsid w:val="00591F3D"/>
    <w:rsid w:val="005A69D6"/>
    <w:rsid w:val="005B447E"/>
    <w:rsid w:val="005B67C3"/>
    <w:rsid w:val="005C5129"/>
    <w:rsid w:val="005C561F"/>
    <w:rsid w:val="005D7C74"/>
    <w:rsid w:val="005F426A"/>
    <w:rsid w:val="006066E3"/>
    <w:rsid w:val="0061144A"/>
    <w:rsid w:val="00617A4F"/>
    <w:rsid w:val="0066138D"/>
    <w:rsid w:val="00672F79"/>
    <w:rsid w:val="00673BBC"/>
    <w:rsid w:val="006A2DC3"/>
    <w:rsid w:val="006B4353"/>
    <w:rsid w:val="006F022F"/>
    <w:rsid w:val="00706594"/>
    <w:rsid w:val="00724D4C"/>
    <w:rsid w:val="007264C9"/>
    <w:rsid w:val="00733446"/>
    <w:rsid w:val="00746AC9"/>
    <w:rsid w:val="0077418B"/>
    <w:rsid w:val="00781029"/>
    <w:rsid w:val="00786075"/>
    <w:rsid w:val="00786B4B"/>
    <w:rsid w:val="0079011F"/>
    <w:rsid w:val="007919F1"/>
    <w:rsid w:val="007C3989"/>
    <w:rsid w:val="007D1B6C"/>
    <w:rsid w:val="00802B12"/>
    <w:rsid w:val="00817BA7"/>
    <w:rsid w:val="00820CAF"/>
    <w:rsid w:val="00824FC0"/>
    <w:rsid w:val="0084639E"/>
    <w:rsid w:val="00876844"/>
    <w:rsid w:val="00877F6E"/>
    <w:rsid w:val="00885F96"/>
    <w:rsid w:val="00892B22"/>
    <w:rsid w:val="008A3016"/>
    <w:rsid w:val="008A4DFD"/>
    <w:rsid w:val="008C22AE"/>
    <w:rsid w:val="008C6E9D"/>
    <w:rsid w:val="008D735E"/>
    <w:rsid w:val="008E23CB"/>
    <w:rsid w:val="008F5540"/>
    <w:rsid w:val="00924D8B"/>
    <w:rsid w:val="00924F9C"/>
    <w:rsid w:val="00935800"/>
    <w:rsid w:val="009416AB"/>
    <w:rsid w:val="00963E09"/>
    <w:rsid w:val="00972C24"/>
    <w:rsid w:val="0098296F"/>
    <w:rsid w:val="009A391F"/>
    <w:rsid w:val="009E28BF"/>
    <w:rsid w:val="009E7196"/>
    <w:rsid w:val="00A06D97"/>
    <w:rsid w:val="00A52706"/>
    <w:rsid w:val="00A53B8B"/>
    <w:rsid w:val="00A56D61"/>
    <w:rsid w:val="00A71057"/>
    <w:rsid w:val="00A85E20"/>
    <w:rsid w:val="00A908D0"/>
    <w:rsid w:val="00AB1E03"/>
    <w:rsid w:val="00AB7AA0"/>
    <w:rsid w:val="00AD0DEC"/>
    <w:rsid w:val="00AD48F9"/>
    <w:rsid w:val="00AE5408"/>
    <w:rsid w:val="00B044A4"/>
    <w:rsid w:val="00B108F4"/>
    <w:rsid w:val="00B15F15"/>
    <w:rsid w:val="00B23E92"/>
    <w:rsid w:val="00B452D8"/>
    <w:rsid w:val="00B56099"/>
    <w:rsid w:val="00B60888"/>
    <w:rsid w:val="00B61CAB"/>
    <w:rsid w:val="00B64C31"/>
    <w:rsid w:val="00B65C75"/>
    <w:rsid w:val="00B65DA3"/>
    <w:rsid w:val="00B6745D"/>
    <w:rsid w:val="00B85208"/>
    <w:rsid w:val="00BB132C"/>
    <w:rsid w:val="00BC2C5F"/>
    <w:rsid w:val="00BC36C7"/>
    <w:rsid w:val="00BC75EF"/>
    <w:rsid w:val="00BF4DC2"/>
    <w:rsid w:val="00C04844"/>
    <w:rsid w:val="00C123C5"/>
    <w:rsid w:val="00C267A9"/>
    <w:rsid w:val="00C32AD4"/>
    <w:rsid w:val="00C94CC2"/>
    <w:rsid w:val="00C97E55"/>
    <w:rsid w:val="00CA4E3C"/>
    <w:rsid w:val="00CD0FC8"/>
    <w:rsid w:val="00D03A78"/>
    <w:rsid w:val="00D1231B"/>
    <w:rsid w:val="00D152CF"/>
    <w:rsid w:val="00D91299"/>
    <w:rsid w:val="00D93AE5"/>
    <w:rsid w:val="00DB32F9"/>
    <w:rsid w:val="00DC4954"/>
    <w:rsid w:val="00DF16D6"/>
    <w:rsid w:val="00E60059"/>
    <w:rsid w:val="00E63D3A"/>
    <w:rsid w:val="00E67717"/>
    <w:rsid w:val="00EB495F"/>
    <w:rsid w:val="00EB7ABD"/>
    <w:rsid w:val="00EF05C4"/>
    <w:rsid w:val="00F06579"/>
    <w:rsid w:val="00F16C2A"/>
    <w:rsid w:val="00F315DD"/>
    <w:rsid w:val="00F32275"/>
    <w:rsid w:val="00F73133"/>
    <w:rsid w:val="00F765F6"/>
    <w:rsid w:val="00F8455E"/>
    <w:rsid w:val="00FA1792"/>
    <w:rsid w:val="00FC5383"/>
    <w:rsid w:val="00FD1166"/>
    <w:rsid w:val="00FE313B"/>
    <w:rsid w:val="00FF4D0E"/>
    <w:rsid w:val="00FF512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12608"/>
  <w15:docId w15:val="{9B3B0B3E-681B-42D2-AC8E-1E69D5CA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E3C"/>
    <w:pPr>
      <w:tabs>
        <w:tab w:val="left" w:pos="709"/>
      </w:tabs>
      <w:spacing w:after="0" w:line="240" w:lineRule="auto"/>
      <w:jc w:val="both"/>
    </w:pPr>
    <w:rPr>
      <w:rFonts w:ascii="Arial Narrow" w:hAnsi="Arial Narrow"/>
    </w:rPr>
  </w:style>
  <w:style w:type="paragraph" w:styleId="Heading1">
    <w:name w:val="heading 1"/>
    <w:basedOn w:val="Normal"/>
    <w:next w:val="Normal"/>
    <w:link w:val="Heading1Char"/>
    <w:uiPriority w:val="9"/>
    <w:qFormat/>
    <w:rsid w:val="00B15F15"/>
    <w:pPr>
      <w:keepNext/>
      <w:keepLines/>
      <w:tabs>
        <w:tab w:val="left" w:pos="1985"/>
      </w:tabs>
      <w:spacing w:after="240"/>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316EC3"/>
    <w:pPr>
      <w:keepNext/>
      <w:keepLines/>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F15"/>
    <w:rPr>
      <w:rFonts w:ascii="Arial Narrow" w:eastAsiaTheme="majorEastAsia" w:hAnsi="Arial Narrow" w:cstheme="majorBidi"/>
      <w:b/>
      <w:bCs/>
      <w:caps/>
      <w:sz w:val="24"/>
      <w:szCs w:val="28"/>
    </w:rPr>
  </w:style>
  <w:style w:type="paragraph" w:styleId="Title">
    <w:name w:val="Title"/>
    <w:basedOn w:val="Normal"/>
    <w:next w:val="Normal"/>
    <w:link w:val="TitleChar"/>
    <w:uiPriority w:val="10"/>
    <w:rsid w:val="00F32275"/>
    <w:pPr>
      <w:contextualSpacing/>
    </w:pPr>
    <w:rPr>
      <w:rFonts w:eastAsiaTheme="majorEastAsia" w:cstheme="majorBidi"/>
      <w:color w:val="0000CC"/>
      <w:spacing w:val="5"/>
      <w:kern w:val="28"/>
      <w:sz w:val="52"/>
      <w:szCs w:val="52"/>
    </w:rPr>
  </w:style>
  <w:style w:type="character" w:customStyle="1" w:styleId="TitleChar">
    <w:name w:val="Title Char"/>
    <w:basedOn w:val="DefaultParagraphFont"/>
    <w:link w:val="Title"/>
    <w:uiPriority w:val="10"/>
    <w:rsid w:val="00F32275"/>
    <w:rPr>
      <w:rFonts w:ascii="Verdana" w:eastAsiaTheme="majorEastAsia" w:hAnsi="Verdana" w:cstheme="majorBidi"/>
      <w:color w:val="0000CC"/>
      <w:spacing w:val="5"/>
      <w:kern w:val="28"/>
      <w:sz w:val="52"/>
      <w:szCs w:val="52"/>
    </w:rPr>
  </w:style>
  <w:style w:type="paragraph" w:styleId="ListParagraph">
    <w:name w:val="List Paragraph"/>
    <w:basedOn w:val="Normal"/>
    <w:qFormat/>
    <w:rsid w:val="00F32275"/>
    <w:pPr>
      <w:contextualSpacing/>
    </w:pPr>
  </w:style>
  <w:style w:type="table" w:styleId="TableGrid">
    <w:name w:val="Table Grid"/>
    <w:basedOn w:val="TableNormal"/>
    <w:uiPriority w:val="59"/>
    <w:rsid w:val="00F3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F32275"/>
    <w:pPr>
      <w:tabs>
        <w:tab w:val="center" w:pos="4513"/>
        <w:tab w:val="right" w:pos="9026"/>
      </w:tabs>
    </w:pPr>
    <w:rPr>
      <w:i/>
      <w:sz w:val="20"/>
    </w:rPr>
  </w:style>
  <w:style w:type="character" w:customStyle="1" w:styleId="HeaderChar">
    <w:name w:val="Header Char"/>
    <w:basedOn w:val="DefaultParagraphFont"/>
    <w:link w:val="Header"/>
    <w:uiPriority w:val="99"/>
    <w:rsid w:val="00F32275"/>
    <w:rPr>
      <w:rFonts w:ascii="Verdana" w:hAnsi="Verdana"/>
      <w:i/>
      <w:sz w:val="20"/>
    </w:rPr>
  </w:style>
  <w:style w:type="paragraph" w:styleId="Footer">
    <w:name w:val="footer"/>
    <w:basedOn w:val="Normal"/>
    <w:link w:val="FooterChar"/>
    <w:uiPriority w:val="99"/>
    <w:unhideWhenUsed/>
    <w:qFormat/>
    <w:rsid w:val="00F32275"/>
    <w:pPr>
      <w:tabs>
        <w:tab w:val="clear" w:pos="709"/>
        <w:tab w:val="center" w:pos="4513"/>
        <w:tab w:val="right" w:pos="9026"/>
      </w:tabs>
    </w:pPr>
  </w:style>
  <w:style w:type="character" w:customStyle="1" w:styleId="FooterChar">
    <w:name w:val="Footer Char"/>
    <w:basedOn w:val="DefaultParagraphFont"/>
    <w:link w:val="Footer"/>
    <w:uiPriority w:val="99"/>
    <w:rsid w:val="00F32275"/>
    <w:rPr>
      <w:rFonts w:ascii="Verdana" w:hAnsi="Verdana"/>
    </w:rPr>
  </w:style>
  <w:style w:type="paragraph" w:styleId="TOC1">
    <w:name w:val="toc 1"/>
    <w:basedOn w:val="Normal"/>
    <w:next w:val="Normal"/>
    <w:autoRedefine/>
    <w:uiPriority w:val="39"/>
    <w:unhideWhenUsed/>
    <w:rsid w:val="00360D18"/>
    <w:pPr>
      <w:tabs>
        <w:tab w:val="clear" w:pos="709"/>
        <w:tab w:val="right" w:leader="dot" w:pos="9016"/>
      </w:tabs>
      <w:spacing w:after="100"/>
      <w:jc w:val="center"/>
    </w:pPr>
    <w:rPr>
      <w:caps/>
    </w:rPr>
  </w:style>
  <w:style w:type="character" w:styleId="Hyperlink">
    <w:name w:val="Hyperlink"/>
    <w:basedOn w:val="DefaultParagraphFont"/>
    <w:uiPriority w:val="99"/>
    <w:unhideWhenUsed/>
    <w:rsid w:val="00C123C5"/>
    <w:rPr>
      <w:color w:val="0000FF" w:themeColor="hyperlink"/>
      <w:u w:val="single"/>
    </w:rPr>
  </w:style>
  <w:style w:type="character" w:customStyle="1" w:styleId="Heading2Char">
    <w:name w:val="Heading 2 Char"/>
    <w:basedOn w:val="DefaultParagraphFont"/>
    <w:link w:val="Heading2"/>
    <w:uiPriority w:val="9"/>
    <w:rsid w:val="00316EC3"/>
    <w:rPr>
      <w:rFonts w:ascii="Verdana" w:eastAsiaTheme="majorEastAsia" w:hAnsi="Verdana" w:cstheme="majorBidi"/>
      <w:b/>
      <w:bCs/>
      <w:color w:val="000000" w:themeColor="text1"/>
      <w:szCs w:val="26"/>
    </w:rPr>
  </w:style>
  <w:style w:type="paragraph" w:styleId="TOC2">
    <w:name w:val="toc 2"/>
    <w:basedOn w:val="Normal"/>
    <w:next w:val="Normal"/>
    <w:autoRedefine/>
    <w:uiPriority w:val="39"/>
    <w:unhideWhenUsed/>
    <w:rsid w:val="00316EC3"/>
    <w:pPr>
      <w:tabs>
        <w:tab w:val="clear" w:pos="709"/>
      </w:tabs>
      <w:spacing w:after="100"/>
      <w:ind w:left="220"/>
    </w:pPr>
  </w:style>
  <w:style w:type="paragraph" w:styleId="BalloonText">
    <w:name w:val="Balloon Text"/>
    <w:basedOn w:val="Normal"/>
    <w:link w:val="BalloonTextChar"/>
    <w:uiPriority w:val="99"/>
    <w:semiHidden/>
    <w:unhideWhenUsed/>
    <w:rsid w:val="004D2528"/>
    <w:rPr>
      <w:rFonts w:ascii="Tahoma" w:hAnsi="Tahoma" w:cs="Tahoma"/>
      <w:sz w:val="16"/>
      <w:szCs w:val="16"/>
    </w:rPr>
  </w:style>
  <w:style w:type="character" w:customStyle="1" w:styleId="BalloonTextChar">
    <w:name w:val="Balloon Text Char"/>
    <w:basedOn w:val="DefaultParagraphFont"/>
    <w:link w:val="BalloonText"/>
    <w:uiPriority w:val="99"/>
    <w:semiHidden/>
    <w:rsid w:val="004D2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407F-7086-4EFC-A7D9-29D36E1A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Richardson</dc:creator>
  <cp:lastModifiedBy>Sania.Taumaheke</cp:lastModifiedBy>
  <cp:revision>2</cp:revision>
  <dcterms:created xsi:type="dcterms:W3CDTF">2021-11-01T02:05:00Z</dcterms:created>
  <dcterms:modified xsi:type="dcterms:W3CDTF">2021-11-01T02:05:00Z</dcterms:modified>
</cp:coreProperties>
</file>